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7EA" w:rsidRPr="004553A0" w:rsidRDefault="006F17EA" w:rsidP="004553A0">
      <w:pPr>
        <w:autoSpaceDE w:val="0"/>
        <w:autoSpaceDN w:val="0"/>
        <w:adjustRightInd w:val="0"/>
        <w:rPr>
          <w:rFonts w:ascii="Arial Narrow" w:hAnsi="Arial Narrow" w:cs="Arial"/>
          <w:b/>
          <w:bCs/>
          <w:sz w:val="22"/>
          <w:szCs w:val="22"/>
        </w:rPr>
        <w:sectPr w:rsidR="006F17EA" w:rsidRPr="004553A0" w:rsidSect="00016A6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1418" w:right="1418" w:bottom="1418" w:left="1418" w:header="567" w:footer="567" w:gutter="0"/>
          <w:cols w:space="708"/>
          <w:docGrid w:linePitch="360"/>
        </w:sectPr>
      </w:pPr>
      <w:bookmarkStart w:id="0" w:name="_GoBack"/>
      <w:bookmarkEnd w:id="0"/>
    </w:p>
    <w:p w:rsidR="00E83FB9" w:rsidRPr="004553A0" w:rsidRDefault="00E83FB9" w:rsidP="00E83FB9">
      <w:pPr>
        <w:spacing w:after="120" w:line="259" w:lineRule="auto"/>
        <w:rPr>
          <w:rFonts w:ascii="Arial Narrow" w:hAnsi="Arial Narrow"/>
          <w:b/>
          <w:bCs/>
          <w:color w:val="0070C0"/>
          <w:sz w:val="22"/>
          <w:szCs w:val="22"/>
        </w:rPr>
      </w:pPr>
      <w:bookmarkStart w:id="1" w:name="_Toc392616994"/>
      <w:bookmarkStart w:id="2" w:name="_Toc490758762"/>
      <w:bookmarkStart w:id="3" w:name="_Toc506982354"/>
      <w:r w:rsidRPr="004553A0">
        <w:rPr>
          <w:rFonts w:ascii="Arial Narrow" w:hAnsi="Arial Narrow"/>
          <w:b/>
          <w:bCs/>
          <w:color w:val="0070C0"/>
          <w:sz w:val="22"/>
          <w:szCs w:val="22"/>
        </w:rPr>
        <w:t xml:space="preserve">Príloha č. </w:t>
      </w:r>
      <w:r w:rsidR="00FF4E85">
        <w:rPr>
          <w:rFonts w:ascii="Arial Narrow" w:hAnsi="Arial Narrow"/>
          <w:b/>
          <w:bCs/>
          <w:color w:val="0070C0"/>
          <w:sz w:val="22"/>
          <w:szCs w:val="22"/>
        </w:rPr>
        <w:t>4.1</w:t>
      </w:r>
      <w:r w:rsidR="00A07604">
        <w:rPr>
          <w:rFonts w:ascii="Arial Narrow" w:hAnsi="Arial Narrow"/>
          <w:b/>
          <w:bCs/>
          <w:color w:val="0070C0"/>
          <w:sz w:val="22"/>
          <w:szCs w:val="22"/>
        </w:rPr>
        <w:t xml:space="preserve"> –</w:t>
      </w:r>
      <w:r w:rsidR="00670177">
        <w:rPr>
          <w:rFonts w:ascii="Arial Narrow" w:hAnsi="Arial Narrow"/>
          <w:b/>
          <w:bCs/>
          <w:color w:val="0070C0"/>
          <w:sz w:val="22"/>
          <w:szCs w:val="22"/>
        </w:rPr>
        <w:t xml:space="preserve"> 2a</w:t>
      </w:r>
      <w:r w:rsidRPr="004553A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p w:rsidR="00E83FB9" w:rsidRPr="004553A0" w:rsidRDefault="00E83FB9" w:rsidP="00E83FB9">
      <w:pPr>
        <w:spacing w:after="120" w:line="259" w:lineRule="auto"/>
        <w:jc w:val="center"/>
        <w:rPr>
          <w:rFonts w:ascii="Arial Narrow" w:hAnsi="Arial Narrow"/>
          <w:bCs/>
          <w:sz w:val="22"/>
          <w:szCs w:val="22"/>
        </w:rPr>
      </w:pP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Vyhlásenie</w:t>
      </w:r>
      <w:proofErr w:type="spellEnd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riadiaceho</w:t>
      </w:r>
      <w:proofErr w:type="spellEnd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 xml:space="preserve"> </w:t>
      </w:r>
      <w:proofErr w:type="spellStart"/>
      <w:r w:rsidRPr="004553A0">
        <w:rPr>
          <w:rFonts w:ascii="Arial Narrow" w:hAnsi="Arial Narrow"/>
          <w:b/>
          <w:bCs/>
          <w:sz w:val="22"/>
          <w:szCs w:val="22"/>
          <w:lang w:val="en-GB"/>
        </w:rPr>
        <w:t>subjektu</w:t>
      </w:r>
      <w:proofErr w:type="spellEnd"/>
      <w:r w:rsidRPr="004553A0">
        <w:rPr>
          <w:rFonts w:ascii="Arial Narrow" w:hAnsi="Arial Narrow"/>
          <w:b/>
          <w:bCs/>
          <w:sz w:val="22"/>
          <w:szCs w:val="22"/>
        </w:rPr>
        <w:t xml:space="preserve"> </w:t>
      </w:r>
      <w:r w:rsidR="00536365" w:rsidRPr="004553A0">
        <w:rPr>
          <w:rFonts w:ascii="Arial Narrow" w:hAnsi="Arial Narrow"/>
          <w:b/>
          <w:bCs/>
          <w:sz w:val="22"/>
          <w:szCs w:val="22"/>
        </w:rPr>
        <w:t>–</w:t>
      </w:r>
      <w:r w:rsidRPr="004553A0">
        <w:rPr>
          <w:rFonts w:ascii="Arial Narrow" w:hAnsi="Arial Narrow"/>
          <w:b/>
          <w:bCs/>
          <w:sz w:val="22"/>
          <w:szCs w:val="22"/>
        </w:rPr>
        <w:t xml:space="preserve"> vzor</w:t>
      </w:r>
    </w:p>
    <w:p w:rsidR="00E83FB9" w:rsidRPr="004553A0" w:rsidRDefault="00E83FB9" w:rsidP="00E83FB9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</w:p>
    <w:p w:rsidR="00EA6C16" w:rsidRPr="004553A0" w:rsidRDefault="00E83FB9" w:rsidP="00EA6C16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 xml:space="preserve">Ja, </w:t>
      </w:r>
      <w:proofErr w:type="spellStart"/>
      <w:r w:rsidRPr="004553A0">
        <w:rPr>
          <w:rFonts w:ascii="Arial Narrow" w:hAnsi="Arial Narrow"/>
          <w:bCs/>
          <w:sz w:val="22"/>
          <w:szCs w:val="22"/>
        </w:rPr>
        <w:t>dolupodp</w:t>
      </w:r>
      <w:r w:rsidR="00016A67" w:rsidRPr="004553A0">
        <w:rPr>
          <w:rFonts w:ascii="Arial Narrow" w:hAnsi="Arial Narrow"/>
          <w:bCs/>
          <w:sz w:val="22"/>
          <w:szCs w:val="22"/>
        </w:rPr>
        <w:t>ísaný</w:t>
      </w:r>
      <w:proofErr w:type="spellEnd"/>
      <w:r w:rsidR="00815480" w:rsidRPr="004553A0">
        <w:rPr>
          <w:rFonts w:ascii="Arial Narrow" w:hAnsi="Arial Narrow"/>
          <w:bCs/>
          <w:sz w:val="22"/>
          <w:szCs w:val="22"/>
        </w:rPr>
        <w:t>/</w:t>
      </w:r>
      <w:proofErr w:type="spellStart"/>
      <w:r w:rsidR="00815480" w:rsidRPr="004553A0">
        <w:rPr>
          <w:rFonts w:ascii="Arial Narrow" w:hAnsi="Arial Narrow"/>
          <w:bCs/>
          <w:sz w:val="22"/>
          <w:szCs w:val="22"/>
        </w:rPr>
        <w:t>dolupodpísaná</w:t>
      </w:r>
      <w:proofErr w:type="spellEnd"/>
      <w:r w:rsidR="00016A67" w:rsidRPr="004553A0">
        <w:rPr>
          <w:rFonts w:ascii="Arial Narrow" w:hAnsi="Arial Narrow"/>
          <w:bCs/>
          <w:sz w:val="22"/>
          <w:szCs w:val="22"/>
        </w:rPr>
        <w:t xml:space="preserve"> [meno, priezvisko], ako generálny riaditeľ</w:t>
      </w:r>
      <w:r w:rsidR="00815480" w:rsidRPr="004553A0">
        <w:rPr>
          <w:rFonts w:ascii="Arial Narrow" w:hAnsi="Arial Narrow"/>
          <w:bCs/>
          <w:sz w:val="22"/>
          <w:szCs w:val="22"/>
        </w:rPr>
        <w:t>/generálna riaditeľka</w:t>
      </w:r>
      <w:r w:rsidR="00016A67" w:rsidRPr="004553A0">
        <w:rPr>
          <w:rFonts w:ascii="Arial Narrow" w:hAnsi="Arial Narrow"/>
          <w:bCs/>
          <w:sz w:val="22"/>
          <w:szCs w:val="22"/>
        </w:rPr>
        <w:t xml:space="preserve"> sekcie plánu obnovy</w:t>
      </w:r>
      <w:r w:rsidRPr="004553A0">
        <w:rPr>
          <w:rFonts w:ascii="Arial Narrow" w:hAnsi="Arial Narrow"/>
          <w:bCs/>
          <w:sz w:val="22"/>
          <w:szCs w:val="22"/>
        </w:rPr>
        <w:t xml:space="preserve"> </w:t>
      </w:r>
    </w:p>
    <w:p w:rsidR="00EA6C16" w:rsidRPr="004553A0" w:rsidRDefault="00EA6C16" w:rsidP="00EA6C16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 xml:space="preserve">v súvislosti s implementáciou plánu obnovy a odolnosti (RRP) schváleného </w:t>
      </w:r>
      <w:r w:rsidR="00DC3C1A" w:rsidRPr="004553A0">
        <w:rPr>
          <w:rFonts w:ascii="Arial Narrow" w:hAnsi="Arial Narrow"/>
          <w:bCs/>
          <w:sz w:val="22"/>
          <w:szCs w:val="22"/>
        </w:rPr>
        <w:t>V</w:t>
      </w:r>
      <w:r w:rsidRPr="004553A0">
        <w:rPr>
          <w:rFonts w:ascii="Arial Narrow" w:hAnsi="Arial Narrow"/>
          <w:bCs/>
          <w:sz w:val="22"/>
          <w:szCs w:val="22"/>
        </w:rPr>
        <w:t>ykonávacím rozhodnutím Rady z [dátum] o schválení posúdenia plánu obnovy a odolnosti [členského štátu] ([odkaz]) na základe vlastného úsudku a informácií, ktoré mám k dispozícii, najmä výsledkov z vnútroštátnych systémov kontroly a auditu popísaných v RRP, vyhlasujem, že:</w:t>
      </w:r>
    </w:p>
    <w:p w:rsidR="00EA6C16" w:rsidRPr="004553A0" w:rsidRDefault="00EA6C16" w:rsidP="004553A0">
      <w:pPr>
        <w:pStyle w:val="Odsekzoznamu"/>
        <w:numPr>
          <w:ilvl w:val="0"/>
          <w:numId w:val="33"/>
        </w:numPr>
        <w:spacing w:after="120"/>
        <w:jc w:val="both"/>
        <w:rPr>
          <w:rFonts w:ascii="Arial Narrow" w:hAnsi="Arial Narrow"/>
          <w:bCs/>
          <w:sz w:val="22"/>
        </w:rPr>
      </w:pPr>
      <w:r w:rsidRPr="004553A0">
        <w:rPr>
          <w:rFonts w:ascii="Arial Narrow" w:hAnsi="Arial Narrow"/>
          <w:bCs/>
          <w:sz w:val="22"/>
        </w:rPr>
        <w:t>Finančné prostriedky boli použité na zamýšľaný účel, ako je vymedzený v článku 1 ods. 1 dohody o financovaní plánu obnovy a odolnosti medzi Komisiou a [členským štátom] (ďalej len „dohoda“).</w:t>
      </w:r>
    </w:p>
    <w:p w:rsidR="00EA6C16" w:rsidRPr="004553A0" w:rsidRDefault="00EA6C16" w:rsidP="004553A0">
      <w:pPr>
        <w:pStyle w:val="Odsekzoznamu"/>
        <w:numPr>
          <w:ilvl w:val="0"/>
          <w:numId w:val="33"/>
        </w:numPr>
        <w:spacing w:after="120"/>
        <w:jc w:val="both"/>
        <w:rPr>
          <w:rFonts w:ascii="Arial Narrow" w:hAnsi="Arial Narrow"/>
          <w:bCs/>
          <w:sz w:val="22"/>
        </w:rPr>
      </w:pPr>
      <w:r w:rsidRPr="004553A0">
        <w:rPr>
          <w:rFonts w:ascii="Arial Narrow" w:hAnsi="Arial Narrow"/>
          <w:bCs/>
          <w:sz w:val="22"/>
        </w:rPr>
        <w:t>Informácie predložené spolu so žiadosťou o platbu sú úplné, presné a spoľahlivé; riadne sa nimi odôvodňuje, že príslušné míľniky a/alebo ciele boli uspokojivo splnené a že je zavedený audítorský záznam preukazujúci dosiahnutie týchto míľnikov a cieľov.</w:t>
      </w:r>
    </w:p>
    <w:p w:rsidR="00EA6C16" w:rsidRPr="004553A0" w:rsidRDefault="00EA6C16" w:rsidP="004553A0">
      <w:pPr>
        <w:pStyle w:val="Odsekzoznamu"/>
        <w:numPr>
          <w:ilvl w:val="0"/>
          <w:numId w:val="33"/>
        </w:numPr>
        <w:spacing w:after="120"/>
        <w:jc w:val="both"/>
        <w:rPr>
          <w:rFonts w:ascii="Arial Narrow" w:hAnsi="Arial Narrow"/>
          <w:bCs/>
          <w:sz w:val="22"/>
        </w:rPr>
      </w:pPr>
      <w:r w:rsidRPr="004553A0">
        <w:rPr>
          <w:rFonts w:ascii="Arial Narrow" w:hAnsi="Arial Narrow"/>
          <w:bCs/>
          <w:sz w:val="22"/>
        </w:rPr>
        <w:t>Zavedené systémy kontroly poskytujú potrebné záruky, že finančné prostriedky boli spravované v súlade so všetkými uplatniteľnými pravidlami, najmä pokiaľ ide o predchádzanie konfliktom záujmov, podvodom a korupcii v súlade so zásadou správneho finančného riadenia.</w:t>
      </w:r>
    </w:p>
    <w:p w:rsidR="00EA6C16" w:rsidRPr="004553A0" w:rsidRDefault="00EA6C16" w:rsidP="004553A0">
      <w:pPr>
        <w:pStyle w:val="Odsekzoznamu"/>
        <w:numPr>
          <w:ilvl w:val="0"/>
          <w:numId w:val="33"/>
        </w:numPr>
        <w:spacing w:after="120"/>
        <w:jc w:val="both"/>
        <w:rPr>
          <w:rFonts w:ascii="Arial Narrow" w:hAnsi="Arial Narrow"/>
          <w:bCs/>
          <w:sz w:val="22"/>
        </w:rPr>
      </w:pPr>
      <w:r w:rsidRPr="004553A0">
        <w:rPr>
          <w:rFonts w:ascii="Arial Narrow" w:hAnsi="Arial Narrow"/>
          <w:bCs/>
          <w:sz w:val="22"/>
        </w:rPr>
        <w:t>Činnosti vykonávané na dosiahnutie míľnikov a cieľov v rámci RRP, ako sa uvádza v žiadosti o platbu, nie sú financované zo žiadneho iného programu ani nástroja Únie, alebo prípadne iné programy a nástroje Únie nepokrývajú rovnaké náklady.</w:t>
      </w:r>
    </w:p>
    <w:p w:rsidR="00EA6C16" w:rsidRPr="004553A0" w:rsidRDefault="00EA6C16" w:rsidP="00EA6C16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Toto vyhlásenie riadiaceho subjektu dopĺňa súhrn vnútroštátnych auditov vykonaných v súvislosti s vyššie uvedenými bodmi 1 až 4 spolu s analýzou zistených súvisiacich nedostatkov a prijatých alebo plánovaných nápravných opatrení. [V priloženom súhrne auditov neboli zistené žiadne porušenia týkajúce sa podvodu, korupcie alebo konfliktu záujmov.] [V priloženom súhrne auditov boli zistené tieto porušenia týkajúce sa podvodu, korupcie alebo konfliktu záujmov: (identifikujte a špecifikujte prijaté nápravné opatrenia)]</w:t>
      </w:r>
    </w:p>
    <w:p w:rsidR="00EA6C16" w:rsidRPr="004553A0" w:rsidRDefault="00EA6C16" w:rsidP="00EA6C16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Potvrdzujem, že nezrovnalosti zistené počas záverečných audítorských alebo kontrolných správ v súvislosti s implementáciou RRP boli primerane napravené a vrátené konečnými prijímateľmi alebo sú v procese nápravy a vrátenia. V prípade potreby sa prijali nadväzujúce opatrenia v súvislosti s nedostatkami v systéme kontroly uvedenými v týchto správach alebo prebiehajú v súvislosti s týmito požadovanými nápravnými opatreniami: (ak je to vhodné, uveďte, aké nápravné opatrenia stále prebiehajú v čase podpisu vyhlásenia).</w:t>
      </w:r>
    </w:p>
    <w:p w:rsidR="00EA6C16" w:rsidRPr="004553A0" w:rsidRDefault="00EA6C16" w:rsidP="00EA6C16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Potvrdzujem, že mi nie sú známe žiadne nesprístupnené skutočnosti, ktoré by mohli poškodiť záujmy Európskej únie.</w:t>
      </w:r>
    </w:p>
    <w:p w:rsidR="00E83FB9" w:rsidRPr="004553A0" w:rsidRDefault="00E83FB9" w:rsidP="00E83FB9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[</w:t>
      </w:r>
      <w:r w:rsidR="00EA6C16" w:rsidRPr="004553A0">
        <w:rPr>
          <w:rFonts w:ascii="Arial Narrow" w:hAnsi="Arial Narrow"/>
          <w:bCs/>
          <w:sz w:val="22"/>
          <w:szCs w:val="22"/>
        </w:rPr>
        <w:t>Je však potrebné upozorniť na tieto výhrady: ………] (odstráňte, ak sa neuplatňuje)</w:t>
      </w:r>
    </w:p>
    <w:p w:rsidR="00536365" w:rsidRPr="004553A0" w:rsidRDefault="00EA6C16" w:rsidP="00E83FB9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[S odkazom na výhradu uvedenú v predchádzajúcom vyhlásení riadiaceho subjektu – [odkaz] – [príslušné následné opatrenia].] (odstráňte, ak sa neuplatňuje)</w:t>
      </w:r>
      <w:r w:rsidRPr="004553A0" w:rsidDel="00EA6C16">
        <w:rPr>
          <w:rFonts w:ascii="Arial Narrow" w:hAnsi="Arial Narrow"/>
          <w:bCs/>
          <w:sz w:val="22"/>
          <w:szCs w:val="22"/>
        </w:rPr>
        <w:t xml:space="preserve"> </w:t>
      </w:r>
    </w:p>
    <w:p w:rsidR="00EA6C16" w:rsidRPr="004553A0" w:rsidRDefault="00EA6C16" w:rsidP="00E83FB9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</w:p>
    <w:p w:rsidR="00E83FB9" w:rsidRPr="004553A0" w:rsidRDefault="00536365" w:rsidP="00E83FB9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V …………..........…</w:t>
      </w:r>
      <w:r w:rsidR="00E83FB9" w:rsidRPr="004553A0">
        <w:rPr>
          <w:rFonts w:ascii="Arial Narrow" w:hAnsi="Arial Narrow"/>
          <w:bCs/>
          <w:sz w:val="22"/>
          <w:szCs w:val="22"/>
        </w:rPr>
        <w:t>.., dátum ………………</w:t>
      </w:r>
    </w:p>
    <w:p w:rsidR="00D25777" w:rsidRPr="004553A0" w:rsidRDefault="00E83FB9" w:rsidP="00D25777">
      <w:pPr>
        <w:spacing w:after="120"/>
        <w:ind w:left="5103"/>
        <w:jc w:val="center"/>
        <w:rPr>
          <w:rFonts w:ascii="Arial Narrow" w:hAnsi="Arial Narrow"/>
          <w:bCs/>
          <w:sz w:val="22"/>
          <w:szCs w:val="22"/>
        </w:rPr>
      </w:pPr>
      <w:r w:rsidRPr="004553A0" w:rsidDel="00632BBA">
        <w:rPr>
          <w:rFonts w:ascii="Arial Narrow" w:hAnsi="Arial Narrow"/>
          <w:bCs/>
          <w:sz w:val="22"/>
          <w:szCs w:val="22"/>
        </w:rPr>
        <w:t xml:space="preserve"> </w:t>
      </w:r>
    </w:p>
    <w:p w:rsidR="00D25777" w:rsidRPr="004553A0" w:rsidRDefault="00D25777" w:rsidP="00D25777">
      <w:pPr>
        <w:spacing w:after="120"/>
        <w:ind w:left="5103"/>
        <w:jc w:val="center"/>
        <w:rPr>
          <w:rFonts w:ascii="Arial Narrow" w:hAnsi="Arial Narrow"/>
          <w:bCs/>
          <w:sz w:val="22"/>
          <w:szCs w:val="22"/>
        </w:rPr>
      </w:pPr>
    </w:p>
    <w:p w:rsidR="00D25777" w:rsidRPr="004553A0" w:rsidRDefault="00D25777" w:rsidP="00D25777">
      <w:pPr>
        <w:spacing w:after="120"/>
        <w:ind w:left="5103"/>
        <w:jc w:val="center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(podpis)</w:t>
      </w:r>
    </w:p>
    <w:p w:rsidR="00D25777" w:rsidRPr="004553A0" w:rsidRDefault="00D25777" w:rsidP="00D25777">
      <w:pPr>
        <w:spacing w:after="120"/>
        <w:ind w:left="5103"/>
        <w:jc w:val="center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[meno a priezvisko]</w:t>
      </w:r>
    </w:p>
    <w:p w:rsidR="00D25777" w:rsidRPr="004553A0" w:rsidRDefault="00D25777" w:rsidP="00BB1234">
      <w:pPr>
        <w:spacing w:after="120"/>
        <w:ind w:left="5103"/>
        <w:jc w:val="center"/>
        <w:rPr>
          <w:rFonts w:ascii="Arial Narrow" w:hAnsi="Arial Narrow"/>
          <w:b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generálny riaditeľ</w:t>
      </w:r>
      <w:r w:rsidR="00815480" w:rsidRPr="004553A0">
        <w:rPr>
          <w:rFonts w:ascii="Arial Narrow" w:hAnsi="Arial Narrow"/>
          <w:bCs/>
          <w:sz w:val="22"/>
          <w:szCs w:val="22"/>
        </w:rPr>
        <w:t>/ generálna riaditeľka</w:t>
      </w:r>
      <w:r w:rsidRPr="004553A0">
        <w:rPr>
          <w:rFonts w:ascii="Arial Narrow" w:hAnsi="Arial Narrow"/>
          <w:bCs/>
          <w:sz w:val="22"/>
          <w:szCs w:val="22"/>
        </w:rPr>
        <w:t xml:space="preserve"> sekcie plánu obnovy</w:t>
      </w:r>
      <w:bookmarkEnd w:id="1"/>
      <w:bookmarkEnd w:id="2"/>
      <w:bookmarkEnd w:id="3"/>
    </w:p>
    <w:sectPr w:rsidR="00D25777" w:rsidRPr="004553A0" w:rsidSect="00016A67"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6E7" w:rsidRDefault="007836E7" w:rsidP="006F17EA">
      <w:r>
        <w:separator/>
      </w:r>
    </w:p>
  </w:endnote>
  <w:endnote w:type="continuationSeparator" w:id="0">
    <w:p w:rsidR="007836E7" w:rsidRDefault="007836E7" w:rsidP="006F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5AC" w:rsidRDefault="00E775A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10" w:rsidRDefault="00940010" w:rsidP="00016A67">
    <w:pPr>
      <w:pStyle w:val="Pta"/>
      <w:jc w:val="right"/>
    </w:pPr>
  </w:p>
  <w:p w:rsidR="00940010" w:rsidRPr="004C3C08" w:rsidRDefault="00940010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D36112">
      <w:rPr>
        <w:rFonts w:cs="Arial"/>
        <w:noProof/>
        <w:szCs w:val="16"/>
      </w:rPr>
      <w:t>1</w:t>
    </w:r>
    <w:r w:rsidRPr="007D21B2">
      <w:rPr>
        <w:rFonts w:cs="Arial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5AC" w:rsidRDefault="00E775A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6E7" w:rsidRDefault="007836E7" w:rsidP="006F17EA">
      <w:r>
        <w:separator/>
      </w:r>
    </w:p>
  </w:footnote>
  <w:footnote w:type="continuationSeparator" w:id="0">
    <w:p w:rsidR="007836E7" w:rsidRDefault="007836E7" w:rsidP="006F1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5AC" w:rsidRDefault="00E775A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5AC" w:rsidRDefault="00E775AC" w:rsidP="00E775AC">
    <w:pPr>
      <w:pStyle w:val="Hlavika"/>
    </w:pPr>
    <w:r w:rsidRPr="00BA4B50">
      <w:rPr>
        <w:noProof/>
      </w:rPr>
      <w:drawing>
        <wp:anchor distT="0" distB="0" distL="114300" distR="114300" simplePos="0" relativeHeight="251660288" behindDoc="0" locked="0" layoutInCell="1" allowOverlap="1" wp14:anchorId="6B0020DD" wp14:editId="7EF9BF88">
          <wp:simplePos x="0" y="0"/>
          <wp:positionH relativeFrom="column">
            <wp:posOffset>-276225</wp:posOffset>
          </wp:positionH>
          <wp:positionV relativeFrom="paragraph">
            <wp:posOffset>-219710</wp:posOffset>
          </wp:positionV>
          <wp:extent cx="1449070" cy="534035"/>
          <wp:effectExtent l="0" t="0" r="0" b="0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A4B50">
      <w:rPr>
        <w:noProof/>
      </w:rPr>
      <w:drawing>
        <wp:anchor distT="0" distB="0" distL="114300" distR="114300" simplePos="0" relativeHeight="251659264" behindDoc="1" locked="0" layoutInCell="1" allowOverlap="1" wp14:anchorId="4E35D159" wp14:editId="01AD1070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468" cy="422695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40010" w:rsidRPr="004D2A0D" w:rsidRDefault="00940010" w:rsidP="00016A67">
    <w:pPr>
      <w:pStyle w:val="Hlavika"/>
      <w:jc w:val="both"/>
      <w:rPr>
        <w:rFonts w:cs="Arial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5AC" w:rsidRDefault="00E775A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4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4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39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2"/>
  </w:num>
  <w:num w:numId="3">
    <w:abstractNumId w:val="29"/>
  </w:num>
  <w:num w:numId="4">
    <w:abstractNumId w:val="40"/>
  </w:num>
  <w:num w:numId="5">
    <w:abstractNumId w:val="39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3"/>
  </w:num>
  <w:num w:numId="11">
    <w:abstractNumId w:val="23"/>
  </w:num>
  <w:num w:numId="12">
    <w:abstractNumId w:val="29"/>
  </w:num>
  <w:num w:numId="13">
    <w:abstractNumId w:val="27"/>
  </w:num>
  <w:num w:numId="14">
    <w:abstractNumId w:val="17"/>
  </w:num>
  <w:num w:numId="15">
    <w:abstractNumId w:val="18"/>
  </w:num>
  <w:num w:numId="16">
    <w:abstractNumId w:val="2"/>
  </w:num>
  <w:num w:numId="17">
    <w:abstractNumId w:val="24"/>
  </w:num>
  <w:num w:numId="18">
    <w:abstractNumId w:val="6"/>
  </w:num>
  <w:num w:numId="19">
    <w:abstractNumId w:val="36"/>
  </w:num>
  <w:num w:numId="20">
    <w:abstractNumId w:val="21"/>
  </w:num>
  <w:num w:numId="21">
    <w:abstractNumId w:val="16"/>
  </w:num>
  <w:num w:numId="22">
    <w:abstractNumId w:val="19"/>
  </w:num>
  <w:num w:numId="23">
    <w:abstractNumId w:val="13"/>
  </w:num>
  <w:num w:numId="24">
    <w:abstractNumId w:val="7"/>
  </w:num>
  <w:num w:numId="25">
    <w:abstractNumId w:val="26"/>
  </w:num>
  <w:num w:numId="26">
    <w:abstractNumId w:val="4"/>
  </w:num>
  <w:num w:numId="27">
    <w:abstractNumId w:val="9"/>
  </w:num>
  <w:num w:numId="28">
    <w:abstractNumId w:val="28"/>
  </w:num>
  <w:num w:numId="29">
    <w:abstractNumId w:val="34"/>
  </w:num>
  <w:num w:numId="30">
    <w:abstractNumId w:val="0"/>
  </w:num>
  <w:num w:numId="31">
    <w:abstractNumId w:val="41"/>
  </w:num>
  <w:num w:numId="32">
    <w:abstractNumId w:val="31"/>
  </w:num>
  <w:num w:numId="33">
    <w:abstractNumId w:val="25"/>
  </w:num>
  <w:num w:numId="34">
    <w:abstractNumId w:val="37"/>
  </w:num>
  <w:num w:numId="35">
    <w:abstractNumId w:val="12"/>
  </w:num>
  <w:num w:numId="36">
    <w:abstractNumId w:val="8"/>
  </w:num>
  <w:num w:numId="37">
    <w:abstractNumId w:val="22"/>
  </w:num>
  <w:num w:numId="38">
    <w:abstractNumId w:val="15"/>
  </w:num>
  <w:num w:numId="39">
    <w:abstractNumId w:val="35"/>
  </w:num>
  <w:num w:numId="40">
    <w:abstractNumId w:val="30"/>
  </w:num>
  <w:num w:numId="41">
    <w:abstractNumId w:val="20"/>
  </w:num>
  <w:num w:numId="42">
    <w:abstractNumId w:val="10"/>
  </w:num>
  <w:num w:numId="43">
    <w:abstractNumId w:val="29"/>
  </w:num>
  <w:num w:numId="44">
    <w:abstractNumId w:val="29"/>
  </w:num>
  <w:num w:numId="45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6EA2"/>
    <w:rsid w:val="000506E2"/>
    <w:rsid w:val="000523B5"/>
    <w:rsid w:val="00055684"/>
    <w:rsid w:val="00057DE5"/>
    <w:rsid w:val="00063708"/>
    <w:rsid w:val="0007016F"/>
    <w:rsid w:val="00070DBC"/>
    <w:rsid w:val="000743FE"/>
    <w:rsid w:val="00075BFE"/>
    <w:rsid w:val="00077EA3"/>
    <w:rsid w:val="00080F0F"/>
    <w:rsid w:val="0008200F"/>
    <w:rsid w:val="00082CF9"/>
    <w:rsid w:val="0008437C"/>
    <w:rsid w:val="00084638"/>
    <w:rsid w:val="000922FC"/>
    <w:rsid w:val="00094C6C"/>
    <w:rsid w:val="00095908"/>
    <w:rsid w:val="00096464"/>
    <w:rsid w:val="000A05B3"/>
    <w:rsid w:val="000A2D0E"/>
    <w:rsid w:val="000B0733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3246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2E2E"/>
    <w:rsid w:val="00134D25"/>
    <w:rsid w:val="001355F2"/>
    <w:rsid w:val="0014299F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B3B0D"/>
    <w:rsid w:val="001C49A7"/>
    <w:rsid w:val="001C6183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554CE"/>
    <w:rsid w:val="00255E7C"/>
    <w:rsid w:val="00256ED7"/>
    <w:rsid w:val="002624C7"/>
    <w:rsid w:val="0026424D"/>
    <w:rsid w:val="00271FA8"/>
    <w:rsid w:val="0027579F"/>
    <w:rsid w:val="00281CF4"/>
    <w:rsid w:val="00281FE7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31D2"/>
    <w:rsid w:val="003033D8"/>
    <w:rsid w:val="0030341B"/>
    <w:rsid w:val="003055EA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95569"/>
    <w:rsid w:val="003A4C04"/>
    <w:rsid w:val="003A64B5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53A0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E07A2"/>
    <w:rsid w:val="004E169B"/>
    <w:rsid w:val="004E3863"/>
    <w:rsid w:val="004E40D7"/>
    <w:rsid w:val="004F1330"/>
    <w:rsid w:val="004F2FF6"/>
    <w:rsid w:val="004F4E93"/>
    <w:rsid w:val="00507539"/>
    <w:rsid w:val="00507672"/>
    <w:rsid w:val="00507E1B"/>
    <w:rsid w:val="0051010E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77C5"/>
    <w:rsid w:val="0061045A"/>
    <w:rsid w:val="00611BB3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6FF0"/>
    <w:rsid w:val="00670177"/>
    <w:rsid w:val="00671BCA"/>
    <w:rsid w:val="0067336E"/>
    <w:rsid w:val="0067766D"/>
    <w:rsid w:val="00685EB9"/>
    <w:rsid w:val="006868E9"/>
    <w:rsid w:val="0069090E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F11BA"/>
    <w:rsid w:val="006F17EA"/>
    <w:rsid w:val="006F1811"/>
    <w:rsid w:val="006F3120"/>
    <w:rsid w:val="006F5C43"/>
    <w:rsid w:val="007045F1"/>
    <w:rsid w:val="00714056"/>
    <w:rsid w:val="007279C4"/>
    <w:rsid w:val="00732134"/>
    <w:rsid w:val="00734C65"/>
    <w:rsid w:val="0074418C"/>
    <w:rsid w:val="0074597E"/>
    <w:rsid w:val="00752735"/>
    <w:rsid w:val="00757820"/>
    <w:rsid w:val="007635A9"/>
    <w:rsid w:val="00763F82"/>
    <w:rsid w:val="00771102"/>
    <w:rsid w:val="00773342"/>
    <w:rsid w:val="0077446E"/>
    <w:rsid w:val="00774987"/>
    <w:rsid w:val="00780C81"/>
    <w:rsid w:val="00781AE5"/>
    <w:rsid w:val="007836E7"/>
    <w:rsid w:val="00786403"/>
    <w:rsid w:val="00786CD5"/>
    <w:rsid w:val="00787ECF"/>
    <w:rsid w:val="00793703"/>
    <w:rsid w:val="007952C0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15480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C78EE"/>
    <w:rsid w:val="008D4769"/>
    <w:rsid w:val="008D586E"/>
    <w:rsid w:val="008D7138"/>
    <w:rsid w:val="008D7BF9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5108"/>
    <w:rsid w:val="0098529E"/>
    <w:rsid w:val="009859AC"/>
    <w:rsid w:val="00990DCA"/>
    <w:rsid w:val="00991872"/>
    <w:rsid w:val="00991FC2"/>
    <w:rsid w:val="00992EF7"/>
    <w:rsid w:val="009A49FF"/>
    <w:rsid w:val="009A6C9A"/>
    <w:rsid w:val="009B3AEE"/>
    <w:rsid w:val="009B51C5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07604"/>
    <w:rsid w:val="00A1446E"/>
    <w:rsid w:val="00A1782A"/>
    <w:rsid w:val="00A24632"/>
    <w:rsid w:val="00A27E97"/>
    <w:rsid w:val="00A3337F"/>
    <w:rsid w:val="00A343F2"/>
    <w:rsid w:val="00A372EC"/>
    <w:rsid w:val="00A459DD"/>
    <w:rsid w:val="00A55094"/>
    <w:rsid w:val="00A55A5E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3AFE"/>
    <w:rsid w:val="00B36675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DF2"/>
    <w:rsid w:val="00BA7916"/>
    <w:rsid w:val="00BB1234"/>
    <w:rsid w:val="00BB3C2A"/>
    <w:rsid w:val="00BB635A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7738"/>
    <w:rsid w:val="00C205A6"/>
    <w:rsid w:val="00C21435"/>
    <w:rsid w:val="00C22C7D"/>
    <w:rsid w:val="00C22E4E"/>
    <w:rsid w:val="00C32E98"/>
    <w:rsid w:val="00C36941"/>
    <w:rsid w:val="00C44F30"/>
    <w:rsid w:val="00C472BC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D040C"/>
    <w:rsid w:val="00CD5A29"/>
    <w:rsid w:val="00CD6798"/>
    <w:rsid w:val="00CD7BDD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777"/>
    <w:rsid w:val="00D26EEB"/>
    <w:rsid w:val="00D321D1"/>
    <w:rsid w:val="00D36112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775AC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6385"/>
    <w:rsid w:val="00EC6915"/>
    <w:rsid w:val="00EC7137"/>
    <w:rsid w:val="00EE34AA"/>
    <w:rsid w:val="00F00C3F"/>
    <w:rsid w:val="00F07620"/>
    <w:rsid w:val="00F158CC"/>
    <w:rsid w:val="00F2273C"/>
    <w:rsid w:val="00F238CA"/>
    <w:rsid w:val="00F45A52"/>
    <w:rsid w:val="00F474F2"/>
    <w:rsid w:val="00F50614"/>
    <w:rsid w:val="00F54C0E"/>
    <w:rsid w:val="00F63793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36AF"/>
    <w:rsid w:val="00FC4592"/>
    <w:rsid w:val="00FD1991"/>
    <w:rsid w:val="00FD1F19"/>
    <w:rsid w:val="00FD21D9"/>
    <w:rsid w:val="00FD4979"/>
    <w:rsid w:val="00FE086D"/>
    <w:rsid w:val="00FE6978"/>
    <w:rsid w:val="00FF10B9"/>
    <w:rsid w:val="00FF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893AE-2027-43FF-9E88-C4738FC4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AD8AE-1DA9-45FC-A2BF-BA7A75A3A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Hrabčáková Miruška</cp:lastModifiedBy>
  <cp:revision>10</cp:revision>
  <dcterms:created xsi:type="dcterms:W3CDTF">2021-11-09T06:19:00Z</dcterms:created>
  <dcterms:modified xsi:type="dcterms:W3CDTF">2021-12-10T11:53:00Z</dcterms:modified>
</cp:coreProperties>
</file>