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4" w:rsidRPr="00F63C61" w:rsidRDefault="00FA5634" w:rsidP="00FA5634">
      <w:pPr>
        <w:widowControl w:val="0"/>
        <w:autoSpaceDE w:val="0"/>
        <w:autoSpaceDN w:val="0"/>
        <w:adjustRightInd w:val="0"/>
        <w:spacing w:before="10" w:after="0"/>
        <w:jc w:val="center"/>
        <w:rPr>
          <w:rFonts w:ascii="Arial Narrow" w:hAnsi="Arial Narrow"/>
          <w:color w:val="5B9BD5"/>
          <w:sz w:val="32"/>
          <w:lang w:val="sk-SK"/>
        </w:rPr>
      </w:pPr>
      <w:r w:rsidRPr="00F63C61">
        <w:rPr>
          <w:rFonts w:ascii="Arial Narrow" w:hAnsi="Arial Narrow"/>
          <w:color w:val="5B9BD5"/>
          <w:sz w:val="32"/>
          <w:lang w:val="sk-SK"/>
        </w:rPr>
        <w:t>Správa o zistenej nezrovnalosti</w:t>
      </w:r>
      <w:r w:rsidR="000B4978" w:rsidRPr="00EA3C23">
        <w:rPr>
          <w:rFonts w:ascii="Arial Narrow" w:hAnsi="Arial Narrow"/>
          <w:color w:val="5B9BD5"/>
          <w:sz w:val="32"/>
          <w:szCs w:val="32"/>
          <w:lang w:val="sk-SK"/>
        </w:rPr>
        <w:t xml:space="preserve"> /</w:t>
      </w:r>
    </w:p>
    <w:p w:rsidR="000B4978" w:rsidRPr="00EA3C23" w:rsidRDefault="000B4978" w:rsidP="00FA5634">
      <w:pPr>
        <w:widowControl w:val="0"/>
        <w:autoSpaceDE w:val="0"/>
        <w:autoSpaceDN w:val="0"/>
        <w:adjustRightInd w:val="0"/>
        <w:spacing w:before="10" w:after="0"/>
        <w:jc w:val="center"/>
        <w:rPr>
          <w:rFonts w:ascii="Arial Narrow" w:hAnsi="Arial Narrow"/>
          <w:sz w:val="32"/>
          <w:szCs w:val="32"/>
          <w:lang w:val="sk-SK"/>
        </w:rPr>
      </w:pPr>
      <w:r w:rsidRPr="00EA3C23">
        <w:rPr>
          <w:rFonts w:ascii="Arial Narrow" w:hAnsi="Arial Narrow"/>
          <w:color w:val="5B9BD5"/>
          <w:sz w:val="32"/>
          <w:szCs w:val="32"/>
          <w:lang w:val="sk-SK"/>
        </w:rPr>
        <w:t>Správa o zistenej nezrovnalosti – aktualizácia</w:t>
      </w:r>
      <w:r w:rsidRPr="00EA3C23">
        <w:rPr>
          <w:rStyle w:val="Odkaznapoznmkupodiarou"/>
          <w:rFonts w:ascii="Arial Narrow" w:hAnsi="Arial Narrow"/>
          <w:color w:val="5B9BD5"/>
          <w:sz w:val="32"/>
          <w:szCs w:val="32"/>
          <w:lang w:val="sk-SK"/>
        </w:rPr>
        <w:footnoteReference w:id="2"/>
      </w: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 Narrow" w:hAnsi="Arial Narrow"/>
          <w:sz w:val="20"/>
          <w:szCs w:val="20"/>
          <w:lang w:val="sk-SK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658"/>
      </w:tblGrid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Číslo správy o zistenej nezrovnalosti</w:t>
            </w:r>
            <w:r w:rsidR="00101825" w:rsidRPr="00D34941">
              <w:rPr>
                <w:rStyle w:val="Odkaznapoznmkupodiarou"/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footnoteReference w:id="3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Identifikácie dotknutej časti Plánu obnovy a odolnosti SR</w:t>
            </w: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Vykonávateľ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Číslo a názov komponentu</w:t>
            </w:r>
            <w:r w:rsidR="00101825" w:rsidRPr="00D34941">
              <w:rPr>
                <w:rStyle w:val="Odkaznapoznmkupodiarou"/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footnoteReference w:id="4"/>
            </w: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7F4D43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Číslo a názov o</w:t>
            </w:r>
            <w:r w:rsidR="00FA5634"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patreni</w:t>
            </w:r>
            <w:r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a alebo jeho časti (projekt)</w:t>
            </w:r>
            <w:r w:rsidR="00FA5634"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, ktoré je nezrovnalosťou dotknuté</w:t>
            </w:r>
            <w:r w:rsidR="00101825" w:rsidRPr="00D34941">
              <w:rPr>
                <w:rStyle w:val="Odkaznapoznmkupodiarou"/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footnoteReference w:id="5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Informácie o nezrovnalosti</w:t>
            </w: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subjekt</w:t>
            </w:r>
            <w:r w:rsidR="00101825"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u</w:t>
            </w: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, ktor</w:t>
            </w:r>
            <w:r w:rsidR="00101825"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ý nezrovnalosť spôsobil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Popis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ustanovení všeobecne záväzných predpisov, ktoré boli porušené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Obdobie alebo dátum vzniku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B4978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F63C61" w:rsidRDefault="000B4978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spacing w:val="-1"/>
                <w:sz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Odkaz na listinné a elektronické dôkazy prípadne svedkov, ak sú k dispozícii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Finančné vyčíslenie nezrovnalosti podľa zdrojov financovania</w:t>
            </w:r>
            <w:r w:rsidR="007F4D43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6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EA3C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Typ nezrovnalosti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7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EA3C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Kvalifikáciu nezrovnalosti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8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Informácie o identifikovaní nezrovnalosti</w:t>
            </w:r>
          </w:p>
        </w:tc>
      </w:tr>
      <w:tr w:rsidR="00FA5634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Označenie subjektov, ktoré nezrovnalosť zistili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47472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47472" w:rsidRPr="00D34941" w:rsidRDefault="00047472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Dátum zistenia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47472" w:rsidRPr="00D34941" w:rsidRDefault="00047472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Doba výkonu kontroly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9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Dôvod výkonu kontroly</w:t>
            </w:r>
            <w:r w:rsidR="00101825"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0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101825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101825" w:rsidRPr="00D34941" w:rsidRDefault="00047472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M</w:t>
            </w:r>
            <w:r w:rsidR="00101825"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etóda / typ </w:t>
            </w: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kontroly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1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101825" w:rsidRPr="00D34941" w:rsidRDefault="00101825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kontroly/auditu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EA3C23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D34941" w:rsidRPr="00EA3C23" w:rsidRDefault="00D34941" w:rsidP="00EA3C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EA3C23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Riešenie nezrovnalosti</w:t>
            </w: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subjektov, ktoré sú zodpovedné za ďalšie riešenie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ED5753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ED5753" w:rsidRPr="00ED5753" w:rsidRDefault="00ED5753" w:rsidP="00ED57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ED5753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Popis</w:t>
            </w:r>
          </w:p>
          <w:p w:rsidR="00ED5753" w:rsidRPr="00D34941" w:rsidRDefault="00ED5753" w:rsidP="00ED575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ED5753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opatrení prijatých na nápravu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ED5753" w:rsidRPr="00D34941" w:rsidRDefault="00ED5753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Druh konania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2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Štádium konania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3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Sankcie</w:t>
            </w:r>
            <w:r w:rsidRPr="00FF3F80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Druh sankcií</w:t>
            </w:r>
            <w:r w:rsidRPr="00D34941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5"/>
            </w: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Popis stavu riešenia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D34941" w:rsidRPr="00EA3C23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D34941" w:rsidRPr="00EA3C23" w:rsidRDefault="00D34941" w:rsidP="00EA3C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EA3C23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Poznámky</w:t>
            </w:r>
          </w:p>
        </w:tc>
      </w:tr>
      <w:tr w:rsidR="00D34941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  <w:tc>
          <w:tcPr>
            <w:tcW w:w="6658" w:type="dxa"/>
            <w:shd w:val="clear" w:color="auto" w:fill="auto"/>
            <w:vAlign w:val="center"/>
          </w:tcPr>
          <w:p w:rsidR="00D34941" w:rsidRPr="00D34941" w:rsidRDefault="00D34941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3C61" w:rsidRPr="00EA3C23" w:rsidTr="00CF6AA8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F63C61" w:rsidRPr="00F63C61" w:rsidRDefault="00F63C61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lang w:val="sk-SK"/>
              </w:rPr>
            </w:pPr>
            <w:r w:rsidRPr="00F63C61">
              <w:rPr>
                <w:rFonts w:ascii="Arial Narrow" w:hAnsi="Arial Narrow"/>
                <w:b/>
                <w:spacing w:val="2"/>
                <w:sz w:val="20"/>
                <w:lang w:val="sk-SK"/>
              </w:rPr>
              <w:t>Zoznam príloh</w:t>
            </w:r>
          </w:p>
        </w:tc>
      </w:tr>
      <w:tr w:rsidR="000B4978" w:rsidRPr="00D34941" w:rsidTr="00141937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  <w:tc>
          <w:tcPr>
            <w:tcW w:w="6658" w:type="dxa"/>
            <w:shd w:val="clear" w:color="auto" w:fill="auto"/>
            <w:vAlign w:val="center"/>
          </w:tcPr>
          <w:p w:rsidR="000B4978" w:rsidRPr="00D34941" w:rsidRDefault="000B4978" w:rsidP="00D3494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EA3C23" w:rsidRPr="00EA3C23" w:rsidTr="00141937">
        <w:trPr>
          <w:jc w:val="center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:rsidR="00EA3C23" w:rsidRPr="00EA3C23" w:rsidRDefault="00EA3C23" w:rsidP="00EA3C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EA3C23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Schválenie správy o zistenej nezrovnalosti</w:t>
            </w: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Vypracovanie správy o zistenej nezrovnalosti</w:t>
            </w:r>
            <w:r w:rsidR="00EA3C23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6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D34941" w:rsidTr="00F63C61">
        <w:trPr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D34941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Schválenie správy o zistenej nezrovnalosti</w:t>
            </w:r>
            <w:r w:rsidR="00EA3C23">
              <w:rPr>
                <w:rStyle w:val="Odkaznapoznmkupodiarou"/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footnoteReference w:id="17"/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D34941" w:rsidRDefault="00FA5634" w:rsidP="00F63C61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</w:tbl>
    <w:p w:rsidR="00FA5634" w:rsidRPr="00D34941" w:rsidRDefault="00FA5634" w:rsidP="00FA5634">
      <w:pPr>
        <w:rPr>
          <w:rFonts w:ascii="Arial Narrow" w:hAnsi="Arial Narrow"/>
          <w:lang w:val="sk-SK"/>
        </w:rPr>
      </w:pPr>
    </w:p>
    <w:p w:rsidR="00FA5634" w:rsidRPr="00F63C61" w:rsidRDefault="00FA5634" w:rsidP="00F63C6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0C0B31" w:rsidRDefault="000C0B31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Default="001E54DF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b/>
          <w:spacing w:val="-1"/>
          <w:sz w:val="20"/>
          <w:szCs w:val="20"/>
          <w:lang w:val="sk-SK"/>
        </w:rPr>
      </w:pPr>
      <w:r>
        <w:rPr>
          <w:rFonts w:ascii="Arial Narrow" w:hAnsi="Arial Narrow"/>
          <w:b/>
          <w:spacing w:val="-1"/>
          <w:sz w:val="20"/>
          <w:szCs w:val="20"/>
          <w:lang w:val="sk-SK"/>
        </w:rPr>
        <w:t xml:space="preserve">Tabuľka č. 1 </w:t>
      </w:r>
      <w:r w:rsidR="000C0B31" w:rsidRPr="000C0B31">
        <w:rPr>
          <w:rFonts w:ascii="Arial Narrow" w:hAnsi="Arial Narrow"/>
          <w:b/>
          <w:spacing w:val="-1"/>
          <w:sz w:val="20"/>
          <w:szCs w:val="20"/>
          <w:lang w:val="sk-SK"/>
        </w:rPr>
        <w:t>Kategória a typ nezrovnalostí</w:t>
      </w:r>
    </w:p>
    <w:tbl>
      <w:tblPr>
        <w:tblStyle w:val="Mriekatabuky6"/>
        <w:tblW w:w="0" w:type="auto"/>
        <w:tblLook w:val="04A0" w:firstRow="1" w:lastRow="0" w:firstColumn="1" w:lastColumn="0" w:noHBand="0" w:noVBand="1"/>
      </w:tblPr>
      <w:tblGrid>
        <w:gridCol w:w="846"/>
        <w:gridCol w:w="8504"/>
      </w:tblGrid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T11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Žiadosť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T11/00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Nesprávna alebo nekompletná žiadosť o poskytnutie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T11/01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Chybná alebo falšovaná žiadosť o podporu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T11/02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Výrobok, druh, projekt a/alebo činnosť ktoré nemajú nárok na pomoc/podporu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T11/03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Nezlučiteľná kumulácia pomoci/podpory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T11/04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Niekoľko žiadostí pre totožný produkt, druh, projekt a/alebo aktivitu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T11/99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Iné</w:t>
            </w:r>
          </w:p>
        </w:tc>
      </w:tr>
      <w:tr w:rsidR="008B576E" w:rsidRPr="008B576E" w:rsidTr="008B576E">
        <w:trPr>
          <w:trHeight w:val="253"/>
        </w:trPr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T12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Prijímateľ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T12/00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Nesprávna identita hospodárskeho subjektu/prijímateľa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T12/01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Neexistujúci hospodársky subjekt/prijímateľ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T12/02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Nepresný opis majetku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T12/03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Prevádzkovateľ/prijímateľ nespĺňa požadované vlastnosti/kvalitu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T12/99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Iné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T13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Účty a záznamy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T13/00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Nekompletné účtovníctvo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T13/01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Nesprávne účtovníctvo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T13/02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Nepravdivé alebo falšované účtovníctvo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T13/03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Nepredložené účtovníctvo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T13/04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Chýbajúce účtovníctvo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T13/05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Chyby vo výpočte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T13/06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Nedeklarovaný príjem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T13/99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Iné prípady nezrovnalosti v účtovníctve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T14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Chýbajúce alebo nepredložené 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Nekompletné 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Nesprávne 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Neskoro predložené 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Nepravdivé alebo falšované doklady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T14/99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Iné prípady nezrovnalostí v dokladoch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T15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Produkt, druh a/alebo krajina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Nepresné vyhlásenie o produkcií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Nepresné zloženie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Nepresný pôvod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Nepresná hodnota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Nepresné množstvo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Odchýlka v kvalite alebo obsahu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T15/06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Množstvá mimo povolených limitov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T15/07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Nepovolená náhrada alebo výmena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T15/08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Nepovolené doplnenie alebo zmiešanie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T15/09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Nepovolené použitie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T15/10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Falšovanie výrobku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T15/11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Nesprávne skladovanie alebo manipulácia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T15/12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Fiktívne použitie alebo spracovanie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softHyphen/>
              <w:t>T15/13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Nesprávne zatriedenie výrobku (vrátane nesprávnej tarify)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T15/14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Deklarovanie fiktívneho produktu, druhu a/alebo fiktívnej pôdy alebo ich deklarovanie navyše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T15/99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Iné 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T16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Akcia – (nekonanie)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Akcia nerealizovaná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Akcia neukončená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Operácia zakázaná počas opatrenia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Nedodržanie termínov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Nezrovnalosti pri ukončení, predaji a/alebo obnovení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Absencia identifikácie, označenia atď.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T16/06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Odmietnutie kontroly, auditu, preskúmania, atď.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T16/07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Kontrola, audit, preskúmanie nevykonané v súlade s predpismi, pravidlami, plánom, atď.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T16/09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Porušenia vzhľadom na systém spolufinancovania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T16/10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Odmietnutie vrátiť nevyčerpané alebo neoprávnené vyplatené sumy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T16/99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Iné 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T17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 xml:space="preserve">Preprava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T17/00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Nezrovnalosti v súvislosti s konečným miestom určenia (jeho zmena, nedodanie, atď.)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T17/01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Fiktívna preprava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T17/99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Iné týkajúce sa prepravy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T18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 xml:space="preserve">Konkurz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T18/00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Právnická osoba – likvidácia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T18/01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Právnická osoba – reštrukturalizácia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T18/02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Fyzická osoba – dohoda o splátkach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T18/03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Fyzická osoba – dohoda o splátkach nemožná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T18/99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Iné 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T19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 xml:space="preserve">Etika a integrita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T19/00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Konflikt záujmov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T19/01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Úplatkárstvo – pasívne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T19/02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Úplatkárstvo – aktívne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T19/03 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Korupcia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T19/99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Iné nezrovnalosti týkajúce sa etiky a integrity 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T40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Porušenie predpisov týkajúcich sa verejného obstarávania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Nezverejnenie oznámenie o vyhlásení 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Umelé rozdelenie zákaziek na uskutočnenie prác/ poskytnutie služby/ dodanie tovaru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Nedodržanie lehôt na prijatie ponúk alebo lehôt na prijatie žiadostí o účasť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Nedostatok času pre potenciálnych uchádzačov/ záujemcov na získanie súťažných podkladov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Neuverejnenie predĺžených lehôt na prijatie ponúk alebo predĺžených lehôt na prijatie žiadostí o účasť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T40/06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Prípady neoprávňujúce použitie rokovacieho konania s predchádzajúcim uverejnením oznámenia o vyhlásení 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T40/07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Nedostatočné odôvodnenie neuverejnenia oznámenia o vyhlásení VO v prípade zadávania zákaziek v oblasti ochrany a bezpečnosti podľa smernice 2009/81/ES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T40/08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Neuvedenie podmienok účasti v oznámení o vyhlásení VO a/ alebo kritérií na vyhodnotenie ponúk v oznámení o vyhlásení VO alebo v špecifikáciách 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T40/09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Nezákonné a/ alebo diskriminačné podmienky účasti a/ alebo kritériá na vyhodnotenie ponúk stanovené v oznámení o vyhlásení VO alebo v súťažných podkladoch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Podmienky účasti nesúvisia s predmetom zákazky a nie sú mu primerané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Diskriminačné technické špecifikácie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Nedostatočné vymedzenie predmetu zákazky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softHyphen/>
              <w:t>T40/13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Zmena podmienok účasti po otvorení ponúk, ktorá vedie k nesprávnemu prijatiu uchádzačov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Zmena podmienok účasti po otvorení ponúk, ktorá vedie k nesprávnemu vylúčeniu uchádzačov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Hodnotenie uchádzačov/ záujemcov pomocou nezákonných podmienok účasti alebo kritérií na vyhodnotenie ponúk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T40/16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Netransparentnosť a/ alebo nerovnaké zaobchádzanie počas hodnotenia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T40/17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Zmena ponuky počas hodnotenia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T40/18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Rokovanie v priebehu postupu zadávania zákazky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T40/19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Rokovacie konanie s predchádzajúcim uverejnením oznámenia o vyhlásení VO s výraznou zmenou podmienok stanovených v oznámení o vyhlásení VO alebo v špecifikácií VO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T40/20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Vylúčenie ponúk s nezvyčajne nízkou cenou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Konflikt záujmov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Výrazná zmena predmetov zákazky stanovených v oznámení o vyhlásení alebo v špecifikáciách VO 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Obmedzenie rozsahu zákazky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Zadanie dodatočných zákaziek na uskutočnenie prác/poskytnutie služby/dodanie tovaru bez súťaže a pri nesplnení jednej z podmienok – mimoriadna naliehavosť v dôsledku nepredvídateľných udalostí alebo nepredvídaná okolnosť vyžadujúca dodatočné práce, služby, dodávky tovaru.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T40/25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Dodatočné práce alebo služby prekračujúce limit stanovený v príslušných ustanoveniach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T40/99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 xml:space="preserve">Ostatné 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T50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Štátna pomoc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T50/01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Neoznámenie štátnej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T50/02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Použitie nesprávnej schémy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T50/03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Nesprávne uplatnenie schémy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T50/04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Nesplnenie požiadavky na monitorovanie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T50/05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Nezohľadnená referenčná investícia v príslušnej schéme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T50/06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Nezohľadnenie príjmov v príslušnej schéme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T50/07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Nezohľadnenie stimulačného efektu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T50/08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Nezohľadnená intenzita pomoci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T50/09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Prekročenie prahu de minimis</w:t>
            </w:r>
          </w:p>
        </w:tc>
      </w:tr>
      <w:tr w:rsidR="008B576E" w:rsidRPr="008B576E" w:rsidTr="008B576E">
        <w:tc>
          <w:tcPr>
            <w:tcW w:w="846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T50/99</w:t>
            </w:r>
          </w:p>
        </w:tc>
        <w:tc>
          <w:tcPr>
            <w:tcW w:w="8504" w:type="dxa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8B576E">
              <w:rPr>
                <w:rFonts w:ascii="Arial Narrow" w:hAnsi="Arial Narrow"/>
                <w:lang w:val="sk-SK"/>
              </w:rPr>
              <w:t>Iná štátna pomoc</w:t>
            </w:r>
          </w:p>
        </w:tc>
      </w:tr>
      <w:tr w:rsidR="008B576E" w:rsidRPr="008B576E" w:rsidTr="008B576E">
        <w:tc>
          <w:tcPr>
            <w:tcW w:w="846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T90/99</w:t>
            </w:r>
          </w:p>
        </w:tc>
        <w:tc>
          <w:tcPr>
            <w:tcW w:w="8504" w:type="dxa"/>
            <w:shd w:val="clear" w:color="auto" w:fill="D9D9D9" w:themeFill="background1" w:themeFillShade="D9"/>
          </w:tcPr>
          <w:p w:rsidR="008B576E" w:rsidRPr="008B576E" w:rsidRDefault="008B576E" w:rsidP="008B576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8B576E">
              <w:rPr>
                <w:rFonts w:ascii="Arial Narrow" w:hAnsi="Arial Narrow"/>
                <w:b/>
                <w:lang w:val="sk-SK"/>
              </w:rPr>
              <w:t>Ďalšie nezrovnalosti (pozri Modus operandi)</w:t>
            </w:r>
          </w:p>
        </w:tc>
      </w:tr>
    </w:tbl>
    <w:p w:rsidR="00FA5634" w:rsidRPr="00D34941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227332" w:rsidRPr="00DD354A" w:rsidRDefault="00227332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b/>
          <w:sz w:val="20"/>
          <w:szCs w:val="20"/>
          <w:lang w:val="sk-SK"/>
        </w:rPr>
      </w:pPr>
      <w:r w:rsidRPr="00DD354A">
        <w:rPr>
          <w:rFonts w:ascii="Arial Narrow" w:hAnsi="Arial Narrow"/>
          <w:b/>
          <w:sz w:val="20"/>
          <w:szCs w:val="20"/>
          <w:lang w:val="sk-SK"/>
        </w:rPr>
        <w:t xml:space="preserve">Tabuľka č. 2 </w:t>
      </w:r>
      <w:r w:rsidR="00DD354A" w:rsidRPr="00DD354A">
        <w:rPr>
          <w:rFonts w:ascii="Arial Narrow" w:hAnsi="Arial Narrow"/>
          <w:b/>
          <w:sz w:val="20"/>
          <w:szCs w:val="20"/>
          <w:lang w:val="sk-SK"/>
        </w:rPr>
        <w:t>Kvalifikácia nezrovnalosti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8079"/>
      </w:tblGrid>
      <w:tr w:rsidR="00227332" w:rsidRPr="00AA106A" w:rsidTr="00DD354A">
        <w:tc>
          <w:tcPr>
            <w:tcW w:w="1271" w:type="dxa"/>
          </w:tcPr>
          <w:p w:rsidR="00227332" w:rsidRPr="00AA106A" w:rsidRDefault="00DD354A" w:rsidP="00DD354A">
            <w:pPr>
              <w:rPr>
                <w:rFonts w:ascii="Arial Narrow" w:hAnsi="Arial Narrow"/>
                <w:b/>
                <w:lang w:val="sk-SK"/>
              </w:rPr>
            </w:pPr>
            <w:r w:rsidRPr="00AA106A">
              <w:rPr>
                <w:rFonts w:ascii="Arial Narrow" w:hAnsi="Arial Narrow"/>
                <w:b/>
                <w:lang w:val="sk-SK"/>
              </w:rPr>
              <w:t xml:space="preserve">IRQ O </w:t>
            </w:r>
          </w:p>
        </w:tc>
        <w:tc>
          <w:tcPr>
            <w:tcW w:w="8079" w:type="dxa"/>
          </w:tcPr>
          <w:p w:rsidR="00227332" w:rsidRPr="00AA106A" w:rsidRDefault="00DD354A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Bez nezrovnalosti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Priradí sa nezrovnalosti pri jej následnej aktualizácii v prípade zrušenia jej registrácie</w:t>
            </w:r>
            <w:r w:rsidR="00AA106A">
              <w:rPr>
                <w:rFonts w:ascii="Arial Narrow" w:hAnsi="Arial Narrow"/>
                <w:lang w:val="sk-SK"/>
              </w:rPr>
              <w:t xml:space="preserve"> </w:t>
            </w:r>
            <w:r w:rsidRPr="00AA106A">
              <w:rPr>
                <w:rFonts w:ascii="Arial Narrow" w:hAnsi="Arial Narrow"/>
                <w:lang w:val="sk-SK"/>
              </w:rPr>
              <w:t>z dôvodu nesprávnej prvotnej evidencie, jej duplicity s inou nezrovnalosťou, nepotvrdenia podozrenia z nezrovnalosti, prípadne právoplatného zastavenia TS, ak bolo toto TS jediným dôvodom zaevidovania nezrovnalosti.</w:t>
            </w:r>
          </w:p>
          <w:p w:rsidR="00DD354A" w:rsidRPr="00AA106A" w:rsidRDefault="00DD354A" w:rsidP="00F63C61">
            <w:pPr>
              <w:rPr>
                <w:rFonts w:ascii="Arial Narrow" w:hAnsi="Arial Narrow"/>
                <w:lang w:val="sk-SK"/>
              </w:rPr>
            </w:pPr>
          </w:p>
        </w:tc>
      </w:tr>
      <w:tr w:rsidR="00227332" w:rsidRPr="00AA106A" w:rsidTr="00DD354A">
        <w:tc>
          <w:tcPr>
            <w:tcW w:w="1271" w:type="dxa"/>
          </w:tcPr>
          <w:p w:rsidR="00227332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b/>
                <w:lang w:val="sk-SK"/>
              </w:rPr>
              <w:t>IRQ 2</w:t>
            </w:r>
            <w:r w:rsidRPr="00AA106A">
              <w:rPr>
                <w:rFonts w:ascii="Arial Narrow" w:hAnsi="Arial Narrow"/>
                <w:lang w:val="sk-SK"/>
              </w:rPr>
              <w:t xml:space="preserve"> </w:t>
            </w:r>
          </w:p>
        </w:tc>
        <w:tc>
          <w:tcPr>
            <w:tcW w:w="8079" w:type="dxa"/>
          </w:tcPr>
          <w:p w:rsidR="00227332" w:rsidRPr="00AA106A" w:rsidRDefault="00DD354A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Nezrovnalosť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Priradí sa každej nezrovnalosti na základe vymedzenia pojmu „nezrovnalosť" v zmysle relevantných nariadení EÚ.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Zaeviduje sa v prípade, ak si OČTK vyžiada informácie od RO pri uplatňovaní postupu pred začatím trestného stíhania (t. j. pred vydaním upovedomia o začatí TS) - výkonu operatívneho preverovania a podnet na toto preverovanie nebol podaný od subjektov vykonávajúcich kontrolu/overovanie/audit.7 Od momentu doručeného uznesenia / upovedomenia o začatí trestného stíhania sa kvalifikácia nezrovnalosti zmení na IRQ3.</w:t>
            </w:r>
          </w:p>
        </w:tc>
      </w:tr>
      <w:tr w:rsidR="00227332" w:rsidRPr="00AA106A" w:rsidTr="00DD354A">
        <w:tc>
          <w:tcPr>
            <w:tcW w:w="1271" w:type="dxa"/>
          </w:tcPr>
          <w:p w:rsidR="00227332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b/>
                <w:lang w:val="sk-SK"/>
              </w:rPr>
              <w:t>IRQ 3</w:t>
            </w:r>
            <w:r w:rsidRPr="00AA106A">
              <w:rPr>
                <w:rFonts w:ascii="Arial Narrow" w:hAnsi="Arial Narrow"/>
                <w:lang w:val="sk-SK"/>
              </w:rPr>
              <w:t xml:space="preserve"> </w:t>
            </w:r>
          </w:p>
        </w:tc>
        <w:tc>
          <w:tcPr>
            <w:tcW w:w="8079" w:type="dxa"/>
          </w:tcPr>
          <w:p w:rsidR="00227332" w:rsidRPr="00AA106A" w:rsidRDefault="00DD354A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Podvod v zmysle dohovoru (podozrenie z podvodu)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Priradí sa nezrovnalosti na základe zaslania čiastkovej správy/správy z kontroly/výsledku posúdenia odpovede RO/ SORO/SO /PJ k zisteniam a odporúčaniam certifikačného overenia/správy z vládneho auditu/správy z auditu EK/správy z auditu EDA/vyšetrovania OLAF-u OČTK, ako aj v prípade, ak je v súvislosti s nezrovnalosťou už začaté TS a je vydané upovedomenie o začatí TS.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Takisto sa použije v prípade podmienečného zastavenia TS podľa § 216 ods. 1 Trestného poriadku, ak bolo vydané právoplatné uznesenie o podmienečnom zastavení TS. V prípade, že OČTK si od RO / SORO/SO vyžiadajú informácie k prípadom, v ktorých ešte nebolo začaté TS (operatívne preverovanie), RO / SORO/SO zaeviduje síce nezrovnalosť v stave „počiatočné preverovanie"/počiatočné preverovanie s finančným dopadom (s kvalifikáciou IRQ 2), ale kvalifikácia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IRQ 3 sa ešte nezrovnalosti neprideľuje.</w:t>
            </w:r>
          </w:p>
        </w:tc>
      </w:tr>
      <w:tr w:rsidR="00227332" w:rsidRPr="00AA106A" w:rsidTr="00DD354A">
        <w:tc>
          <w:tcPr>
            <w:tcW w:w="1271" w:type="dxa"/>
          </w:tcPr>
          <w:p w:rsidR="00227332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b/>
                <w:lang w:val="sk-SK"/>
              </w:rPr>
              <w:t>IRQ 5</w:t>
            </w:r>
            <w:r w:rsidRPr="00AA106A">
              <w:rPr>
                <w:rFonts w:ascii="Arial Narrow" w:hAnsi="Arial Narrow"/>
                <w:lang w:val="sk-SK"/>
              </w:rPr>
              <w:t xml:space="preserve"> </w:t>
            </w:r>
          </w:p>
        </w:tc>
        <w:tc>
          <w:tcPr>
            <w:tcW w:w="8079" w:type="dxa"/>
          </w:tcPr>
          <w:p w:rsidR="00227332" w:rsidRPr="00AA106A" w:rsidRDefault="00DD354A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Podvod (preukázaný podvod)</w:t>
            </w:r>
          </w:p>
          <w:p w:rsidR="00DD354A" w:rsidRPr="00AA106A" w:rsidRDefault="00DD354A" w:rsidP="00DD354A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priradí sa nezrovnalosti vtedy, ak existuje právoplatný odsudzujúci rozsudok súdu/trestný rozkaz, ktorý sa týka nezrovnalosti a súvisí s niektorým z trestných činov proti majetku alebo s hospodárskymi trestnými činmi podľa TZ, 8 najmä: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261 - 263 - Poškodzovanie finančných záujmov Európskej únie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225 - Subvenčný podvod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328 - 330 - Prijímanie úplatku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332 - 334 - Podplácanie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336 - Nepriama korupcia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266 - 268 - Machinácie pri verejnom obstarávaní a verejnej dražbe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265 - Zneužívanie informácií v obchodnom styku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233 - 234 - Legalizácia príjmu z trestnej činnosti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296 - Založenie, zosnovanie a podporovanie zločineckej skupiny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• § 326 - Zneužívanie právomoci verejného činiteľa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prípadne ďalších trestných činov, ak súvisia s ochranou finančných záujmov EÚ</w:t>
            </w:r>
          </w:p>
          <w:p w:rsidR="00DD354A" w:rsidRPr="00AA106A" w:rsidRDefault="00DD354A" w:rsidP="00DD354A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(§ 213 - Sprenevera a pod.).</w:t>
            </w:r>
          </w:p>
          <w:p w:rsidR="00DD354A" w:rsidRPr="00AA106A" w:rsidRDefault="00DD354A" w:rsidP="00F63C61">
            <w:pPr>
              <w:rPr>
                <w:rFonts w:ascii="Arial Narrow" w:hAnsi="Arial Narrow"/>
                <w:lang w:val="sk-SK"/>
              </w:rPr>
            </w:pPr>
          </w:p>
        </w:tc>
      </w:tr>
    </w:tbl>
    <w:p w:rsidR="007514E1" w:rsidRPr="00AA106A" w:rsidRDefault="007514E1" w:rsidP="00F63C61">
      <w:pPr>
        <w:rPr>
          <w:rFonts w:ascii="Arial Narrow" w:hAnsi="Arial Narrow"/>
          <w:lang w:val="sk-SK"/>
        </w:rPr>
      </w:pPr>
    </w:p>
    <w:p w:rsidR="006B0483" w:rsidRPr="00AA106A" w:rsidRDefault="006B0483" w:rsidP="00F63C61">
      <w:pPr>
        <w:rPr>
          <w:rFonts w:ascii="Arial Narrow" w:hAnsi="Arial Narrow"/>
          <w:lang w:val="sk-SK"/>
        </w:rPr>
      </w:pPr>
    </w:p>
    <w:p w:rsidR="00C960FB" w:rsidRPr="00AA106A" w:rsidRDefault="00C960FB" w:rsidP="00F63C61">
      <w:pPr>
        <w:rPr>
          <w:rFonts w:ascii="Arial Narrow" w:hAnsi="Arial Narrow"/>
          <w:b/>
          <w:sz w:val="20"/>
          <w:szCs w:val="20"/>
          <w:lang w:val="sk-SK"/>
        </w:rPr>
      </w:pPr>
      <w:r w:rsidRPr="00AA106A">
        <w:rPr>
          <w:rFonts w:ascii="Arial Narrow" w:hAnsi="Arial Narrow"/>
          <w:b/>
          <w:sz w:val="20"/>
          <w:szCs w:val="20"/>
          <w:lang w:val="sk-SK"/>
        </w:rPr>
        <w:t>Tabuľka č. 3 Doba výkonu kontroly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2552"/>
      </w:tblGrid>
      <w:tr w:rsidR="00C960FB" w:rsidRPr="00AA106A" w:rsidTr="00C960FB">
        <w:tc>
          <w:tcPr>
            <w:tcW w:w="4390" w:type="dxa"/>
            <w:gridSpan w:val="2"/>
          </w:tcPr>
          <w:p w:rsidR="00C960FB" w:rsidRPr="00AA106A" w:rsidRDefault="00C960FB" w:rsidP="00F63C61">
            <w:pPr>
              <w:rPr>
                <w:rFonts w:ascii="Arial Narrow" w:hAnsi="Arial Narrow"/>
                <w:b/>
                <w:lang w:val="sk-SK"/>
              </w:rPr>
            </w:pPr>
            <w:r w:rsidRPr="00AA106A">
              <w:rPr>
                <w:rFonts w:ascii="Arial Narrow" w:hAnsi="Arial Narrow"/>
                <w:b/>
                <w:lang w:val="sk-SK"/>
              </w:rPr>
              <w:t>Doba výkonu kontroly (pred/po platbe/pred aj po)</w:t>
            </w:r>
          </w:p>
        </w:tc>
      </w:tr>
      <w:tr w:rsidR="00C960FB" w:rsidRPr="00AA106A" w:rsidTr="00C960FB">
        <w:tc>
          <w:tcPr>
            <w:tcW w:w="1838" w:type="dxa"/>
          </w:tcPr>
          <w:p w:rsidR="00C960FB" w:rsidRPr="00AA106A" w:rsidRDefault="00C960FB" w:rsidP="00C960FB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P1</w:t>
            </w:r>
          </w:p>
        </w:tc>
        <w:tc>
          <w:tcPr>
            <w:tcW w:w="2552" w:type="dxa"/>
          </w:tcPr>
          <w:p w:rsidR="00C960FB" w:rsidRPr="00AA106A" w:rsidRDefault="00C960FB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Pred platbou</w:t>
            </w:r>
          </w:p>
        </w:tc>
      </w:tr>
      <w:tr w:rsidR="00C960FB" w:rsidRPr="00AA106A" w:rsidTr="00C960FB">
        <w:tc>
          <w:tcPr>
            <w:tcW w:w="1838" w:type="dxa"/>
          </w:tcPr>
          <w:p w:rsidR="00C960FB" w:rsidRPr="00AA106A" w:rsidRDefault="00C960FB" w:rsidP="00C960FB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P2</w:t>
            </w:r>
          </w:p>
        </w:tc>
        <w:tc>
          <w:tcPr>
            <w:tcW w:w="2552" w:type="dxa"/>
          </w:tcPr>
          <w:p w:rsidR="00C960FB" w:rsidRPr="00AA106A" w:rsidRDefault="00C960FB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Po platbe</w:t>
            </w:r>
          </w:p>
        </w:tc>
      </w:tr>
      <w:tr w:rsidR="00C960FB" w:rsidRPr="00AA106A" w:rsidTr="00C960FB">
        <w:tc>
          <w:tcPr>
            <w:tcW w:w="1838" w:type="dxa"/>
          </w:tcPr>
          <w:p w:rsidR="00C960FB" w:rsidRPr="00AA106A" w:rsidRDefault="00C960FB" w:rsidP="00C960FB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P3</w:t>
            </w:r>
          </w:p>
        </w:tc>
        <w:tc>
          <w:tcPr>
            <w:tcW w:w="2552" w:type="dxa"/>
          </w:tcPr>
          <w:p w:rsidR="00C960FB" w:rsidRPr="00AA106A" w:rsidRDefault="00C960FB" w:rsidP="00F63C61">
            <w:pPr>
              <w:rPr>
                <w:rFonts w:ascii="Arial Narrow" w:hAnsi="Arial Narrow"/>
                <w:lang w:val="sk-SK"/>
              </w:rPr>
            </w:pPr>
            <w:r w:rsidRPr="00AA106A">
              <w:rPr>
                <w:rFonts w:ascii="Arial Narrow" w:hAnsi="Arial Narrow"/>
                <w:lang w:val="sk-SK"/>
              </w:rPr>
              <w:t>Pred platbou aj po platbe</w:t>
            </w:r>
          </w:p>
        </w:tc>
      </w:tr>
    </w:tbl>
    <w:p w:rsidR="00C960FB" w:rsidRDefault="00C960FB" w:rsidP="00F63C61">
      <w:pPr>
        <w:rPr>
          <w:rFonts w:ascii="Arial Narrow" w:hAnsi="Arial Narrow"/>
        </w:rPr>
      </w:pPr>
    </w:p>
    <w:p w:rsidR="003A7BD8" w:rsidRDefault="00A857C0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  <w:r>
        <w:rPr>
          <w:rFonts w:ascii="Arial Narrow" w:hAnsi="Arial Narrow"/>
          <w:b/>
          <w:spacing w:val="-1"/>
          <w:sz w:val="20"/>
          <w:szCs w:val="20"/>
          <w:lang w:val="sk-SK"/>
        </w:rPr>
        <w:t xml:space="preserve">Tabuľka č. 4 </w:t>
      </w:r>
      <w:r w:rsidRPr="00D34941">
        <w:rPr>
          <w:rFonts w:ascii="Arial Narrow" w:hAnsi="Arial Narrow"/>
          <w:b/>
          <w:spacing w:val="-1"/>
          <w:sz w:val="20"/>
          <w:szCs w:val="20"/>
          <w:lang w:val="sk-SK"/>
        </w:rPr>
        <w:t>Dôvod výkonu kontroly</w:t>
      </w:r>
    </w:p>
    <w:tbl>
      <w:tblPr>
        <w:tblStyle w:val="Mriekatabuky7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A425F6" w:rsidRPr="00A425F6" w:rsidTr="003D2B22">
        <w:tc>
          <w:tcPr>
            <w:tcW w:w="988" w:type="dxa"/>
            <w:shd w:val="clear" w:color="auto" w:fill="D9D9D9" w:themeFill="background1" w:themeFillShade="D9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A425F6">
              <w:rPr>
                <w:rFonts w:ascii="Arial Narrow" w:hAnsi="Arial Narrow"/>
                <w:b/>
                <w:lang w:val="sk-SK"/>
              </w:rPr>
              <w:t>Kód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A425F6">
              <w:rPr>
                <w:rFonts w:ascii="Arial Narrow" w:hAnsi="Arial Narrow"/>
                <w:b/>
                <w:lang w:val="sk-SK"/>
              </w:rPr>
              <w:t>Dôvod výkonu kontroly (prečo)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D4001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Informácie uverejnené v médiách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D4002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Tip od informátora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D4003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Sťažnosť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D4100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Dobrovoľné priznanie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D4101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Odmietnutie kontroly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D4102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Podozrivé správanie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D4200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Administratívne vyšetrovanie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D4201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Súdne vyšetrovanie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D4300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Vzájomná pomoc podľa nar. 515/97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D4301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Informácia a/alebo žiadosť Komisie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D4302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 xml:space="preserve">Nezrovnalosť zistená a oznámená orgánom EÚ 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D4303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Žiadosť iného členského štátu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D4304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 xml:space="preserve">Nezrovnalosť zistená a oznámená iným členským štátom 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D4400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na základe nar. 4045/1989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D4401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na základe nar. 3508/1992 a 1782/2003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D4402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na základe nar. 386/1990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D4403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na základe nar. 485/2008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 xml:space="preserve">Bežný postup 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pravdepodobnosti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Náhodné zistenie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D4503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Náhodná rutinná kontrola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D4504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Existujúce pochybnosti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D4505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Kontrola na základe analýzy rizík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D4506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Štatistický rozbor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D4507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Porovnanie údajov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D4600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Odsúhlasenie účtov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D4601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Čiastková alebo plná platba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D4602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 xml:space="preserve">Platba konečného zostatku 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D4603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Uvoľnenie záruky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D4604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Preskúmanie podmienok</w:t>
            </w:r>
          </w:p>
        </w:tc>
      </w:tr>
      <w:tr w:rsidR="00A425F6" w:rsidRPr="00A425F6" w:rsidTr="003D2B22">
        <w:tc>
          <w:tcPr>
            <w:tcW w:w="988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D4999</w:t>
            </w:r>
          </w:p>
        </w:tc>
        <w:tc>
          <w:tcPr>
            <w:tcW w:w="4394" w:type="dxa"/>
          </w:tcPr>
          <w:p w:rsidR="00A425F6" w:rsidRPr="00A425F6" w:rsidRDefault="00A425F6" w:rsidP="00A425F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A425F6">
              <w:rPr>
                <w:rFonts w:ascii="Arial Narrow" w:hAnsi="Arial Narrow"/>
                <w:lang w:val="sk-SK"/>
              </w:rPr>
              <w:t>Iné (popísať v prílohe)</w:t>
            </w:r>
          </w:p>
        </w:tc>
      </w:tr>
    </w:tbl>
    <w:p w:rsidR="00DD07FF" w:rsidRDefault="00DD07FF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425F6" w:rsidRDefault="00A425F6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425F6" w:rsidRDefault="00A425F6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425F6" w:rsidRDefault="00A425F6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3A7BD8" w:rsidRDefault="003A7BD8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  <w:r>
        <w:rPr>
          <w:rFonts w:ascii="Arial Narrow" w:hAnsi="Arial Narrow"/>
          <w:b/>
          <w:spacing w:val="-1"/>
          <w:sz w:val="20"/>
          <w:szCs w:val="20"/>
          <w:lang w:val="sk-SK"/>
        </w:rPr>
        <w:t>Tabuľka</w:t>
      </w:r>
      <w:r w:rsidRPr="003A7BD8">
        <w:rPr>
          <w:rFonts w:ascii="Arial Narrow" w:hAnsi="Arial Narrow"/>
          <w:b/>
          <w:spacing w:val="-1"/>
          <w:sz w:val="20"/>
          <w:szCs w:val="20"/>
          <w:lang w:val="sk-SK"/>
        </w:rPr>
        <w:t xml:space="preserve"> č. 5 Metóda / typ kontroly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F40230" w:rsidRPr="00F40230" w:rsidTr="009A3E0E">
        <w:tc>
          <w:tcPr>
            <w:tcW w:w="988" w:type="dxa"/>
            <w:shd w:val="clear" w:color="auto" w:fill="D9D9D9" w:themeFill="background1" w:themeFillShade="D9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Kó</w:t>
            </w:r>
            <w:r w:rsidRPr="00F40230">
              <w:rPr>
                <w:rFonts w:ascii="Arial Narrow" w:hAnsi="Arial Narrow"/>
                <w:b/>
                <w:lang w:val="sk-SK"/>
              </w:rPr>
              <w:t>d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F40230">
              <w:rPr>
                <w:rFonts w:ascii="Arial Narrow" w:hAnsi="Arial Narrow"/>
                <w:b/>
                <w:lang w:val="sk-SK"/>
              </w:rPr>
              <w:t>Typ/metóda kontroly (ako)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D5000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Úvodné preverovanie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D5001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účtov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D5002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 v priestoroch spoločnosti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D5003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na mieste výsledku projektu al. akcie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D5004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ex post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D5005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Preventívna kontrola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D5006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Diaľkové snímanie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D5100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výroby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D5101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výrobkov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D5102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Rozbor vzoriek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D5103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Fyzická kontrola tovaru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D5104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výrobkov v intervencií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D5199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 xml:space="preserve">Iné kontroly týkajúce sa výroby alebo produktu 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D5200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pohybu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D5201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dokladov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D5202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Kontrola veterinárnej dokumentácie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D5203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Hraničná kontrola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D5204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Iné colné kontroly, audity, preskúmania atď.</w:t>
            </w:r>
          </w:p>
        </w:tc>
      </w:tr>
      <w:tr w:rsidR="00F40230" w:rsidRPr="00F40230" w:rsidTr="009A3E0E">
        <w:tc>
          <w:tcPr>
            <w:tcW w:w="988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D5999</w:t>
            </w:r>
          </w:p>
        </w:tc>
        <w:tc>
          <w:tcPr>
            <w:tcW w:w="4394" w:type="dxa"/>
          </w:tcPr>
          <w:p w:rsidR="00F40230" w:rsidRPr="00F40230" w:rsidRDefault="00F40230" w:rsidP="00F4023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F40230">
              <w:rPr>
                <w:rFonts w:ascii="Arial Narrow" w:hAnsi="Arial Narrow"/>
                <w:lang w:val="sk-SK"/>
              </w:rPr>
              <w:t>Iné (popísať v prílohe)</w:t>
            </w:r>
          </w:p>
        </w:tc>
      </w:tr>
    </w:tbl>
    <w:p w:rsidR="00F40230" w:rsidRPr="003A7BD8" w:rsidRDefault="00F40230" w:rsidP="003A7BD8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710691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  <w:r>
        <w:rPr>
          <w:b/>
          <w:spacing w:val="-1"/>
          <w:lang w:val="sk-SK"/>
        </w:rPr>
        <w:t>T</w:t>
      </w:r>
      <w:r>
        <w:rPr>
          <w:rFonts w:ascii="Arial Narrow" w:hAnsi="Arial Narrow"/>
          <w:b/>
          <w:spacing w:val="-1"/>
          <w:lang w:val="sk-SK"/>
        </w:rPr>
        <w:t>abuľka</w:t>
      </w:r>
      <w:r w:rsidRPr="003A7BD8">
        <w:rPr>
          <w:rFonts w:ascii="Arial Narrow" w:hAnsi="Arial Narrow"/>
          <w:b/>
          <w:spacing w:val="-1"/>
          <w:lang w:val="sk-SK"/>
        </w:rPr>
        <w:t xml:space="preserve"> č. 6 Druh konania</w:t>
      </w:r>
    </w:p>
    <w:tbl>
      <w:tblPr>
        <w:tblStyle w:val="Mriekatabuky2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710691" w:rsidRPr="00710691" w:rsidTr="009A3E0E">
        <w:tc>
          <w:tcPr>
            <w:tcW w:w="988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>Druh konania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ADM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Administratívne 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PEN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Trestné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PXX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Administratívne aj trestné</w:t>
            </w:r>
          </w:p>
        </w:tc>
      </w:tr>
    </w:tbl>
    <w:p w:rsid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</w:p>
    <w:p w:rsidR="00710691" w:rsidRPr="003A7BD8" w:rsidRDefault="00710691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</w:p>
    <w:p w:rsid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  <w:r>
        <w:rPr>
          <w:b/>
          <w:spacing w:val="-1"/>
          <w:lang w:val="sk-SK"/>
        </w:rPr>
        <w:t>T</w:t>
      </w:r>
      <w:r w:rsidRPr="003A7BD8">
        <w:rPr>
          <w:rFonts w:ascii="Arial Narrow" w:hAnsi="Arial Narrow"/>
          <w:b/>
          <w:spacing w:val="-1"/>
          <w:lang w:val="sk-SK"/>
        </w:rPr>
        <w:t>abuľk</w:t>
      </w:r>
      <w:r>
        <w:rPr>
          <w:rFonts w:ascii="Arial Narrow" w:hAnsi="Arial Narrow"/>
          <w:b/>
          <w:spacing w:val="-1"/>
          <w:lang w:val="sk-SK"/>
        </w:rPr>
        <w:t>a</w:t>
      </w:r>
      <w:r w:rsidRPr="003A7BD8">
        <w:rPr>
          <w:rFonts w:ascii="Arial Narrow" w:hAnsi="Arial Narrow"/>
          <w:b/>
          <w:spacing w:val="-1"/>
          <w:lang w:val="sk-SK"/>
        </w:rPr>
        <w:t xml:space="preserve"> č. 7 Štádium konania</w:t>
      </w:r>
    </w:p>
    <w:tbl>
      <w:tblPr>
        <w:tblStyle w:val="Mriekatabuky3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710691" w:rsidRPr="00710691" w:rsidTr="009A3E0E">
        <w:tc>
          <w:tcPr>
            <w:tcW w:w="988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>Štádium konania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INIT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Začaté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COMP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Ukončené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ABAN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Upustenie od konania</w:t>
            </w:r>
          </w:p>
        </w:tc>
      </w:tr>
    </w:tbl>
    <w:p w:rsid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</w:p>
    <w:p w:rsidR="00710691" w:rsidRPr="003A7BD8" w:rsidRDefault="00710691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</w:p>
    <w:p w:rsid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  <w:r>
        <w:rPr>
          <w:b/>
          <w:spacing w:val="-1"/>
          <w:lang w:val="sk-SK"/>
        </w:rPr>
        <w:t>T</w:t>
      </w:r>
      <w:r>
        <w:rPr>
          <w:rFonts w:ascii="Arial Narrow" w:hAnsi="Arial Narrow"/>
          <w:b/>
          <w:spacing w:val="-1"/>
          <w:lang w:val="sk-SK"/>
        </w:rPr>
        <w:t>abuľka</w:t>
      </w:r>
      <w:r w:rsidRPr="003A7BD8">
        <w:rPr>
          <w:rFonts w:ascii="Arial Narrow" w:hAnsi="Arial Narrow"/>
          <w:b/>
          <w:spacing w:val="-1"/>
          <w:lang w:val="sk-SK"/>
        </w:rPr>
        <w:t xml:space="preserve"> č. 8 Sankcie</w:t>
      </w:r>
    </w:p>
    <w:tbl>
      <w:tblPr>
        <w:tblStyle w:val="Mriekatabuky5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710691" w:rsidRPr="00710691" w:rsidTr="009A3E0E">
        <w:tc>
          <w:tcPr>
            <w:tcW w:w="988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>Rozhodnutie o konaniach na uloženie sankcií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SP1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Zatiaľ žiadne rozhodnutie o sankciách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SP2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Sankcie neuložené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SP3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Sankcie budú uložené, druh zatiaľ nie je určený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SP4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Sankcie uložené</w:t>
            </w:r>
          </w:p>
        </w:tc>
      </w:tr>
    </w:tbl>
    <w:p w:rsidR="003A7BD8" w:rsidRP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</w:p>
    <w:p w:rsidR="003A7BD8" w:rsidRDefault="003A7BD8" w:rsidP="003A7BD8">
      <w:pPr>
        <w:pStyle w:val="Textpoznmkypodiarou"/>
        <w:rPr>
          <w:rFonts w:ascii="Arial Narrow" w:hAnsi="Arial Narrow"/>
          <w:b/>
          <w:spacing w:val="-1"/>
          <w:lang w:val="sk-SK"/>
        </w:rPr>
      </w:pPr>
      <w:r>
        <w:rPr>
          <w:b/>
          <w:spacing w:val="-1"/>
          <w:lang w:val="sk-SK"/>
        </w:rPr>
        <w:t>T</w:t>
      </w:r>
      <w:r>
        <w:rPr>
          <w:rFonts w:ascii="Arial Narrow" w:hAnsi="Arial Narrow"/>
          <w:b/>
          <w:spacing w:val="-1"/>
          <w:lang w:val="sk-SK"/>
        </w:rPr>
        <w:t>abuľka</w:t>
      </w:r>
      <w:r w:rsidRPr="003A7BD8">
        <w:rPr>
          <w:rFonts w:ascii="Arial Narrow" w:hAnsi="Arial Narrow"/>
          <w:b/>
          <w:spacing w:val="-1"/>
          <w:lang w:val="sk-SK"/>
        </w:rPr>
        <w:t xml:space="preserve"> č. 9 Druh sankcií</w:t>
      </w:r>
    </w:p>
    <w:tbl>
      <w:tblPr>
        <w:tblStyle w:val="Mriekatabuky4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4394"/>
      </w:tblGrid>
      <w:tr w:rsidR="00710691" w:rsidRPr="00710691" w:rsidTr="009A3E0E">
        <w:tc>
          <w:tcPr>
            <w:tcW w:w="988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>S1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 xml:space="preserve">Administratívne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S1/00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Vnútroštátna pomerná pokuta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S1/01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Vnútroštátna nepomerná pokuta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S1/02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Vnútroštátna nepomerná pokuta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S1/03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Odobratie vnútroštátnych subvencií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S1/04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Vylúčenie vnútroštátnych subvencií do budúcna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S1/05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Obmedzenie prístupu k verejným </w:t>
            </w:r>
            <w:r w:rsidR="00AA106A" w:rsidRPr="00710691">
              <w:rPr>
                <w:rFonts w:ascii="Arial Narrow" w:hAnsi="Arial Narrow"/>
                <w:lang w:val="sk-SK"/>
              </w:rPr>
              <w:t>zákazkám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S1/06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Pokuta Únie – pomerná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S1/07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Pokuta Únie – nepomerná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S1/08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Paušálna pokuta Únie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S1/09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Strata subvencií Únie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S1/10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Vylúčenie subvencií Únie do budúcna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S1/11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Iné (popísať v prílohe)</w:t>
            </w:r>
          </w:p>
        </w:tc>
      </w:tr>
      <w:tr w:rsidR="00710691" w:rsidRPr="00710691" w:rsidTr="009A3E0E">
        <w:tc>
          <w:tcPr>
            <w:tcW w:w="988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>S5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b/>
                <w:lang w:val="sk-SK"/>
              </w:rPr>
            </w:pPr>
            <w:r w:rsidRPr="00710691">
              <w:rPr>
                <w:rFonts w:ascii="Arial Narrow" w:hAnsi="Arial Narrow"/>
                <w:b/>
                <w:lang w:val="sk-SK"/>
              </w:rPr>
              <w:t xml:space="preserve">Trestné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S5/00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Vnútroštátna pomerná pokuta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S5/01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Vnútroštátna nepomerná pokuta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S5/02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Vnútroštátna paušálna pokuta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S5/03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Odobratie vnútroštátnych subvencií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S5/04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Vylúčenie vnútroštátnych subvencií do budúcna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S5/05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Obmedzenie prístupu k verejným </w:t>
            </w:r>
            <w:r w:rsidR="00AA106A" w:rsidRPr="00710691">
              <w:rPr>
                <w:rFonts w:ascii="Arial Narrow" w:hAnsi="Arial Narrow"/>
                <w:lang w:val="sk-SK"/>
              </w:rPr>
              <w:t>zákazkám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S5/06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Pokuta Únie – pomerná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S5/07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Pokuta Únie – nepomerná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S5/08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Paušálna pokuta Únie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S5/09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Strata subvencií Únie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S5/10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Vylúčenie subvencií Únie do budúcna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S5/11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 xml:space="preserve">Trest odňatia slobody 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S5/12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Trest odňatia slobody do 1 roka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S5/13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Trest odňatia slobody nad 1 rok až do 4 rokov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S5/14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Trest odňatia slobody nad 4 roky</w:t>
            </w:r>
          </w:p>
        </w:tc>
      </w:tr>
      <w:tr w:rsidR="00710691" w:rsidRPr="00710691" w:rsidTr="009A3E0E">
        <w:tc>
          <w:tcPr>
            <w:tcW w:w="988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S5/15</w:t>
            </w:r>
          </w:p>
        </w:tc>
        <w:tc>
          <w:tcPr>
            <w:tcW w:w="4394" w:type="dxa"/>
          </w:tcPr>
          <w:p w:rsidR="00710691" w:rsidRPr="00710691" w:rsidRDefault="00710691" w:rsidP="0071069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lang w:val="sk-SK"/>
              </w:rPr>
            </w:pPr>
            <w:r w:rsidRPr="00710691">
              <w:rPr>
                <w:rFonts w:ascii="Arial Narrow" w:hAnsi="Arial Narrow"/>
                <w:lang w:val="sk-SK"/>
              </w:rPr>
              <w:t>Iné (popísať v prílohe)</w:t>
            </w:r>
          </w:p>
        </w:tc>
      </w:tr>
    </w:tbl>
    <w:p w:rsidR="00A857C0" w:rsidRDefault="00A857C0" w:rsidP="00F63C61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857C0" w:rsidRDefault="00A857C0" w:rsidP="00F63C61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857C0" w:rsidRDefault="00A857C0" w:rsidP="00F63C61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857C0" w:rsidRDefault="00A857C0" w:rsidP="00F63C61">
      <w:pPr>
        <w:rPr>
          <w:rFonts w:ascii="Arial Narrow" w:hAnsi="Arial Narrow"/>
          <w:b/>
          <w:spacing w:val="-1"/>
          <w:sz w:val="20"/>
          <w:szCs w:val="20"/>
          <w:lang w:val="sk-SK"/>
        </w:rPr>
      </w:pPr>
    </w:p>
    <w:p w:rsidR="00A857C0" w:rsidRDefault="00A857C0" w:rsidP="00F63C61">
      <w:pPr>
        <w:rPr>
          <w:rFonts w:ascii="Arial Narrow" w:hAnsi="Arial Narrow"/>
        </w:rPr>
      </w:pPr>
    </w:p>
    <w:p w:rsidR="00AA7985" w:rsidRDefault="00AA7985" w:rsidP="00F63C61">
      <w:pPr>
        <w:rPr>
          <w:rFonts w:ascii="Arial Narrow" w:hAnsi="Arial Narrow"/>
        </w:rPr>
      </w:pPr>
    </w:p>
    <w:p w:rsidR="00AA7985" w:rsidRDefault="00AA7985" w:rsidP="00F63C61">
      <w:pPr>
        <w:rPr>
          <w:rFonts w:ascii="Arial Narrow" w:hAnsi="Arial Narrow"/>
        </w:rPr>
      </w:pPr>
    </w:p>
    <w:p w:rsidR="00AA7985" w:rsidRDefault="00AA7985" w:rsidP="00F63C61">
      <w:pPr>
        <w:rPr>
          <w:rFonts w:ascii="Arial Narrow" w:hAnsi="Arial Narrow"/>
        </w:rPr>
      </w:pPr>
    </w:p>
    <w:p w:rsidR="00AA7985" w:rsidRPr="00F63C61" w:rsidRDefault="00AA7985" w:rsidP="00F63C61">
      <w:pPr>
        <w:rPr>
          <w:rFonts w:ascii="Arial Narrow" w:hAnsi="Arial Narrow"/>
        </w:rPr>
      </w:pPr>
    </w:p>
    <w:sectPr w:rsidR="00AA7985" w:rsidRPr="00F63C61" w:rsidSect="006C2EA1">
      <w:headerReference w:type="default" r:id="rId8"/>
      <w:footerReference w:type="even" r:id="rId9"/>
      <w:footerReference w:type="default" r:id="rId10"/>
      <w:pgSz w:w="12240" w:h="15840"/>
      <w:pgMar w:top="260" w:right="1520" w:bottom="280" w:left="1360" w:header="720" w:footer="720" w:gutter="0"/>
      <w:cols w:space="720" w:equalWidth="0">
        <w:col w:w="940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3D" w:rsidRDefault="0048063D" w:rsidP="00F63C61">
      <w:pPr>
        <w:spacing w:after="0" w:line="240" w:lineRule="auto"/>
      </w:pPr>
      <w:r>
        <w:separator/>
      </w:r>
    </w:p>
  </w:endnote>
  <w:endnote w:type="continuationSeparator" w:id="0">
    <w:p w:rsidR="0048063D" w:rsidRDefault="0048063D" w:rsidP="00F63C61">
      <w:pPr>
        <w:spacing w:after="0" w:line="240" w:lineRule="auto"/>
      </w:pPr>
      <w:r>
        <w:continuationSeparator/>
      </w:r>
    </w:p>
  </w:endnote>
  <w:endnote w:type="continuationNotice" w:id="1">
    <w:p w:rsidR="0048063D" w:rsidRDefault="004806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A1" w:rsidRDefault="006C2EA1" w:rsidP="006C2EA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C2EA1" w:rsidRDefault="006C2EA1" w:rsidP="006C2EA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A1" w:rsidRDefault="006C2EA1" w:rsidP="006C2EA1">
    <w:pPr>
      <w:pStyle w:val="Pta"/>
      <w:ind w:right="360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68584D">
      <w:rPr>
        <w:rStyle w:val="slostrany"/>
        <w:noProof/>
      </w:rPr>
      <w:t>8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68584D">
      <w:rPr>
        <w:rStyle w:val="slostrany"/>
        <w:noProof/>
      </w:rPr>
      <w:t>8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3D" w:rsidRDefault="0048063D" w:rsidP="00F63C61">
      <w:pPr>
        <w:spacing w:after="0" w:line="240" w:lineRule="auto"/>
      </w:pPr>
      <w:r>
        <w:separator/>
      </w:r>
    </w:p>
  </w:footnote>
  <w:footnote w:type="continuationSeparator" w:id="0">
    <w:p w:rsidR="0048063D" w:rsidRDefault="0048063D" w:rsidP="00F63C61">
      <w:pPr>
        <w:spacing w:after="0" w:line="240" w:lineRule="auto"/>
      </w:pPr>
      <w:r>
        <w:continuationSeparator/>
      </w:r>
    </w:p>
  </w:footnote>
  <w:footnote w:type="continuationNotice" w:id="1">
    <w:p w:rsidR="0048063D" w:rsidRDefault="0048063D">
      <w:pPr>
        <w:spacing w:after="0" w:line="240" w:lineRule="auto"/>
      </w:pPr>
    </w:p>
  </w:footnote>
  <w:footnote w:id="2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D3494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34941">
        <w:rPr>
          <w:rFonts w:ascii="Arial Narrow" w:hAnsi="Arial Narrow"/>
          <w:sz w:val="16"/>
          <w:szCs w:val="16"/>
        </w:rPr>
        <w:t xml:space="preserve"> </w:t>
      </w:r>
      <w:r w:rsidRPr="00AA106A">
        <w:rPr>
          <w:rFonts w:ascii="Arial Narrow" w:hAnsi="Arial Narrow"/>
          <w:sz w:val="16"/>
          <w:szCs w:val="16"/>
          <w:lang w:val="sk-SK"/>
        </w:rPr>
        <w:t>Ponechá sa relevantné.</w:t>
      </w:r>
    </w:p>
  </w:footnote>
  <w:footnote w:id="3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</w:t>
      </w:r>
      <w:r w:rsidR="007F4D43" w:rsidRPr="00AA106A">
        <w:rPr>
          <w:rFonts w:ascii="Arial Narrow" w:hAnsi="Arial Narrow"/>
          <w:sz w:val="16"/>
          <w:szCs w:val="16"/>
          <w:lang w:val="sk-SK"/>
        </w:rPr>
        <w:t>Číslo správy o zistenej nezrovnalosti sa vytvorí z kódu nezrovnalosti (N / číslo projektu / dvojmiestne poradové číslo nezrovnalosti na úrovni projektu) a čísla verzie správy (dvoj</w:t>
      </w:r>
      <w:r w:rsidR="007D2FB1" w:rsidRPr="00AA106A">
        <w:rPr>
          <w:rFonts w:ascii="Arial Narrow" w:hAnsi="Arial Narrow"/>
          <w:sz w:val="16"/>
          <w:szCs w:val="16"/>
          <w:lang w:val="sk-SK"/>
        </w:rPr>
        <w:t>m</w:t>
      </w:r>
      <w:r w:rsidR="007F4D43" w:rsidRPr="00AA106A">
        <w:rPr>
          <w:rFonts w:ascii="Arial Narrow" w:hAnsi="Arial Narrow"/>
          <w:sz w:val="16"/>
          <w:szCs w:val="16"/>
          <w:lang w:val="sk-SK"/>
        </w:rPr>
        <w:t>iestne číslo) nasledovne: N02I0229V0160001-01_01</w:t>
      </w:r>
      <w:r w:rsidRPr="00AA106A">
        <w:rPr>
          <w:rFonts w:ascii="Arial Narrow" w:hAnsi="Arial Narrow"/>
          <w:sz w:val="16"/>
          <w:szCs w:val="16"/>
          <w:lang w:val="sk-SK"/>
        </w:rPr>
        <w:t>.</w:t>
      </w:r>
      <w:r w:rsidR="007F4D43" w:rsidRPr="00AA106A">
        <w:rPr>
          <w:rFonts w:ascii="Arial Narrow" w:hAnsi="Arial Narrow"/>
          <w:sz w:val="16"/>
          <w:szCs w:val="16"/>
          <w:lang w:val="sk-SK"/>
        </w:rPr>
        <w:t xml:space="preserve"> Pri kódovaní projektov sa postupuje podľa Príručky k úložisku NIKA.</w:t>
      </w:r>
    </w:p>
  </w:footnote>
  <w:footnote w:id="4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Príručky k úložisku NIKA</w:t>
      </w:r>
      <w:r w:rsidR="007F4D43" w:rsidRPr="00AA106A">
        <w:rPr>
          <w:rFonts w:ascii="Arial Narrow" w:hAnsi="Arial Narrow"/>
          <w:sz w:val="16"/>
          <w:szCs w:val="16"/>
          <w:lang w:val="sk-SK"/>
        </w:rPr>
        <w:t>.</w:t>
      </w:r>
    </w:p>
  </w:footnote>
  <w:footnote w:id="5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Príručky k úložisku NIKA</w:t>
      </w:r>
      <w:r w:rsidR="007F4D43" w:rsidRPr="00AA106A">
        <w:rPr>
          <w:rFonts w:ascii="Arial Narrow" w:hAnsi="Arial Narrow"/>
          <w:sz w:val="16"/>
          <w:szCs w:val="16"/>
          <w:lang w:val="sk-SK"/>
        </w:rPr>
        <w:t>.</w:t>
      </w:r>
    </w:p>
  </w:footnote>
  <w:footnote w:id="6">
    <w:p w:rsidR="007F4D43" w:rsidRPr="00AA106A" w:rsidRDefault="007F4D43">
      <w:pPr>
        <w:pStyle w:val="Textpoznmkypodiarou"/>
        <w:rPr>
          <w:lang w:val="sk-SK"/>
        </w:rPr>
      </w:pPr>
      <w:r w:rsidRPr="00AA106A">
        <w:rPr>
          <w:rFonts w:ascii="Arial Narrow" w:hAnsi="Arial Narrow"/>
          <w:sz w:val="16"/>
          <w:szCs w:val="16"/>
          <w:vertAlign w:val="superscript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Uvedie sa suma nezrovnalosti za zdroj Plán obnovy a odolnosti, Plán obnovy a odolnosti – prostriedky na úhradu, DPH, štátny rozpočet.</w:t>
      </w:r>
    </w:p>
  </w:footnote>
  <w:footnote w:id="7">
    <w:p w:rsidR="006C2EA1" w:rsidRPr="00AA106A" w:rsidRDefault="006C2EA1" w:rsidP="000B4978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227332" w:rsidRPr="00AA106A">
        <w:rPr>
          <w:rFonts w:ascii="Arial Narrow" w:hAnsi="Arial Narrow"/>
          <w:sz w:val="16"/>
          <w:szCs w:val="16"/>
          <w:lang w:val="sk-SK"/>
        </w:rPr>
        <w:t>tabuľky č.</w:t>
      </w:r>
      <w:r w:rsidR="001E54DF" w:rsidRPr="00AA106A">
        <w:rPr>
          <w:rFonts w:ascii="Arial Narrow" w:hAnsi="Arial Narrow"/>
          <w:sz w:val="16"/>
          <w:szCs w:val="16"/>
          <w:lang w:val="sk-SK"/>
        </w:rPr>
        <w:t xml:space="preserve"> 1 Kategória a typ nezrovnalosti</w:t>
      </w:r>
      <w:r w:rsidR="00EA7158" w:rsidRPr="00AA106A">
        <w:rPr>
          <w:rFonts w:ascii="Arial Narrow" w:hAnsi="Arial Narrow"/>
          <w:sz w:val="16"/>
          <w:szCs w:val="16"/>
          <w:lang w:val="sk-SK"/>
        </w:rPr>
        <w:t>.</w:t>
      </w:r>
    </w:p>
  </w:footnote>
  <w:footnote w:id="8">
    <w:p w:rsidR="006C2EA1" w:rsidRPr="00AA106A" w:rsidRDefault="006C2EA1" w:rsidP="000B4978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DD354A" w:rsidRPr="00AA106A">
        <w:rPr>
          <w:rFonts w:ascii="Arial Narrow" w:hAnsi="Arial Narrow"/>
          <w:sz w:val="16"/>
          <w:szCs w:val="16"/>
          <w:lang w:val="sk-SK"/>
        </w:rPr>
        <w:t>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2</w:t>
      </w:r>
      <w:r w:rsidR="00DD354A" w:rsidRPr="00AA106A">
        <w:rPr>
          <w:rFonts w:ascii="Arial Narrow" w:hAnsi="Arial Narrow"/>
          <w:sz w:val="16"/>
          <w:szCs w:val="16"/>
          <w:lang w:val="sk-SK"/>
        </w:rPr>
        <w:t xml:space="preserve"> Kvalifikácia nezrovnalosti</w:t>
      </w:r>
    </w:p>
  </w:footnote>
  <w:footnote w:id="9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="00C960FB" w:rsidRPr="00AA106A">
        <w:rPr>
          <w:rFonts w:ascii="Arial Narrow" w:hAnsi="Arial Narrow"/>
          <w:sz w:val="16"/>
          <w:szCs w:val="16"/>
          <w:lang w:val="sk-SK"/>
        </w:rPr>
        <w:t xml:space="preserve"> Podľa 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3 </w:t>
      </w:r>
      <w:r w:rsidR="00C960FB" w:rsidRPr="00AA106A">
        <w:rPr>
          <w:rFonts w:ascii="Arial Narrow" w:hAnsi="Arial Narrow"/>
          <w:sz w:val="16"/>
          <w:szCs w:val="16"/>
          <w:lang w:val="sk-SK"/>
        </w:rPr>
        <w:t>Doba výkonu kontroly</w:t>
      </w:r>
      <w:r w:rsidR="00EA7158" w:rsidRPr="00AA106A">
        <w:rPr>
          <w:rFonts w:ascii="Arial Narrow" w:hAnsi="Arial Narrow"/>
          <w:sz w:val="16"/>
          <w:szCs w:val="16"/>
          <w:lang w:val="sk-SK"/>
        </w:rPr>
        <w:t>).</w:t>
      </w:r>
    </w:p>
  </w:footnote>
  <w:footnote w:id="10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4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Dôvod výkonu kontroly</w:t>
      </w:r>
    </w:p>
  </w:footnote>
  <w:footnote w:id="11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5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Metóda / typ kontroly</w:t>
      </w:r>
      <w:r w:rsidR="00EA7158" w:rsidRPr="00AA106A">
        <w:rPr>
          <w:rFonts w:ascii="Arial Narrow" w:hAnsi="Arial Narrow"/>
          <w:sz w:val="16"/>
          <w:szCs w:val="16"/>
          <w:lang w:val="sk-SK"/>
        </w:rPr>
        <w:t>.</w:t>
      </w:r>
    </w:p>
  </w:footnote>
  <w:footnote w:id="12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6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Druh konania</w:t>
      </w:r>
    </w:p>
  </w:footnote>
  <w:footnote w:id="13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 č. 7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Štádium konania</w:t>
      </w:r>
      <w:r w:rsidR="00EA7158" w:rsidRPr="00AA106A">
        <w:rPr>
          <w:rFonts w:ascii="Arial Narrow" w:hAnsi="Arial Narrow"/>
          <w:sz w:val="16"/>
          <w:szCs w:val="16"/>
          <w:lang w:val="sk-SK"/>
        </w:rPr>
        <w:t>.</w:t>
      </w:r>
    </w:p>
  </w:footnote>
  <w:footnote w:id="14">
    <w:p w:rsidR="006C2EA1" w:rsidRPr="00AA106A" w:rsidRDefault="006C2EA1" w:rsidP="00D3494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 č. 8 Sankcie</w:t>
      </w:r>
    </w:p>
  </w:footnote>
  <w:footnote w:id="15">
    <w:p w:rsidR="006C2EA1" w:rsidRPr="00AA106A" w:rsidRDefault="006C2EA1" w:rsidP="00D3494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Podľa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tabuľky</w:t>
      </w:r>
      <w:r w:rsidRPr="00AA106A">
        <w:rPr>
          <w:rFonts w:ascii="Arial Narrow" w:hAnsi="Arial Narrow"/>
          <w:sz w:val="16"/>
          <w:szCs w:val="16"/>
          <w:lang w:val="sk-SK"/>
        </w:rPr>
        <w:t xml:space="preserve"> č. </w:t>
      </w:r>
      <w:r w:rsidR="00A857C0" w:rsidRPr="00AA106A">
        <w:rPr>
          <w:rFonts w:ascii="Arial Narrow" w:hAnsi="Arial Narrow"/>
          <w:sz w:val="16"/>
          <w:szCs w:val="16"/>
          <w:lang w:val="sk-SK"/>
        </w:rPr>
        <w:t>9 Druh sankcií</w:t>
      </w:r>
    </w:p>
  </w:footnote>
  <w:footnote w:id="16">
    <w:p w:rsidR="006C2EA1" w:rsidRPr="00AA106A" w:rsidRDefault="006C2EA1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Uvedie sa dátum, meno, priezvisko, pozícia.</w:t>
      </w:r>
    </w:p>
  </w:footnote>
  <w:footnote w:id="17">
    <w:p w:rsidR="006C2EA1" w:rsidRPr="00AA106A" w:rsidRDefault="006C2EA1">
      <w:pPr>
        <w:pStyle w:val="Textpoznmkypodiarou"/>
        <w:rPr>
          <w:lang w:val="sk-SK"/>
        </w:rPr>
      </w:pPr>
      <w:r w:rsidRPr="00AA106A">
        <w:rPr>
          <w:rStyle w:val="Odkaznapoznmkupodiarou"/>
          <w:rFonts w:ascii="Arial Narrow" w:hAnsi="Arial Narrow"/>
          <w:sz w:val="16"/>
          <w:szCs w:val="16"/>
          <w:lang w:val="sk-SK"/>
        </w:rPr>
        <w:footnoteRef/>
      </w:r>
      <w:r w:rsidRPr="00AA106A">
        <w:rPr>
          <w:rFonts w:ascii="Arial Narrow" w:hAnsi="Arial Narrow"/>
          <w:sz w:val="16"/>
          <w:szCs w:val="16"/>
          <w:lang w:val="sk-SK"/>
        </w:rPr>
        <w:t xml:space="preserve"> Uvedie sa dátum, meno, priezvisko, pozícia.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EA1" w:rsidRDefault="006C2EA1" w:rsidP="006C2EA1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2EA1" w:rsidRDefault="006C2EA1" w:rsidP="006C2EA1">
    <w:pPr>
      <w:pStyle w:val="Hlavika"/>
      <w:rPr>
        <w:rFonts w:ascii="Arial Narrow" w:hAnsi="Arial Narrow"/>
        <w:lang w:val="sk-SK"/>
      </w:rPr>
    </w:pPr>
    <w:r w:rsidRPr="00AA106A">
      <w:rPr>
        <w:rFonts w:ascii="Arial Narrow" w:hAnsi="Arial Narrow"/>
        <w:b/>
        <w:bCs/>
        <w:color w:val="0070C0"/>
        <w:lang w:val="sk-SK"/>
      </w:rPr>
      <w:t>Príloha</w:t>
    </w:r>
    <w:r>
      <w:rPr>
        <w:rFonts w:ascii="Arial Narrow" w:hAnsi="Arial Narrow"/>
        <w:b/>
        <w:bCs/>
        <w:color w:val="0070C0"/>
      </w:rPr>
      <w:t xml:space="preserve"> č. 6.5 - 2</w:t>
    </w:r>
    <w:r w:rsidRPr="00804E4D">
      <w:rPr>
        <w:rFonts w:ascii="Arial Narrow" w:hAnsi="Arial Narrow"/>
        <w:lang w:val="sk-SK"/>
      </w:rPr>
      <w:tab/>
    </w:r>
    <w:r w:rsidRPr="00804E4D">
      <w:rPr>
        <w:rFonts w:ascii="Arial Narrow" w:hAnsi="Arial Narrow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060"/>
    <w:multiLevelType w:val="hybridMultilevel"/>
    <w:tmpl w:val="BCD6D6FC"/>
    <w:lvl w:ilvl="0" w:tplc="97DA35DC">
      <w:start w:val="5"/>
      <w:numFmt w:val="decimal"/>
      <w:lvlText w:val="%1"/>
      <w:lvlJc w:val="left"/>
      <w:pPr>
        <w:tabs>
          <w:tab w:val="num" w:pos="899"/>
        </w:tabs>
        <w:ind w:left="899" w:hanging="675"/>
      </w:pPr>
      <w:rPr>
        <w:rFonts w:hint="default"/>
        <w:w w:val="100"/>
        <w:sz w:val="1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" w15:restartNumberingAfterBreak="0">
    <w:nsid w:val="07376DC9"/>
    <w:multiLevelType w:val="hybridMultilevel"/>
    <w:tmpl w:val="4EB25508"/>
    <w:lvl w:ilvl="0" w:tplc="9678E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511D7"/>
    <w:multiLevelType w:val="hybridMultilevel"/>
    <w:tmpl w:val="79E01F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76E13"/>
    <w:multiLevelType w:val="hybridMultilevel"/>
    <w:tmpl w:val="AF68AC8C"/>
    <w:lvl w:ilvl="0" w:tplc="4E80EA28">
      <w:start w:val="17"/>
      <w:numFmt w:val="decimal"/>
      <w:lvlText w:val="%1"/>
      <w:lvlJc w:val="left"/>
      <w:pPr>
        <w:tabs>
          <w:tab w:val="num" w:pos="899"/>
        </w:tabs>
        <w:ind w:left="899" w:hanging="675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4" w15:restartNumberingAfterBreak="0">
    <w:nsid w:val="1CB9116E"/>
    <w:multiLevelType w:val="hybridMultilevel"/>
    <w:tmpl w:val="D5E44A90"/>
    <w:lvl w:ilvl="0" w:tplc="D01C8070">
      <w:start w:val="1"/>
      <w:numFmt w:val="upperRoman"/>
      <w:lvlText w:val="%1."/>
      <w:lvlJc w:val="left"/>
      <w:pPr>
        <w:tabs>
          <w:tab w:val="num" w:pos="1261"/>
        </w:tabs>
        <w:ind w:left="126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5" w15:restartNumberingAfterBreak="0">
    <w:nsid w:val="1CFA533A"/>
    <w:multiLevelType w:val="hybridMultilevel"/>
    <w:tmpl w:val="1E3673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C7C74"/>
    <w:multiLevelType w:val="hybridMultilevel"/>
    <w:tmpl w:val="79E01F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C353A"/>
    <w:multiLevelType w:val="hybridMultilevel"/>
    <w:tmpl w:val="4180177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4B5726"/>
    <w:multiLevelType w:val="hybridMultilevel"/>
    <w:tmpl w:val="0B04F170"/>
    <w:lvl w:ilvl="0" w:tplc="C93CA3B6">
      <w:start w:val="7"/>
      <w:numFmt w:val="decimal"/>
      <w:lvlText w:val="%1"/>
      <w:lvlJc w:val="left"/>
      <w:pPr>
        <w:tabs>
          <w:tab w:val="num" w:pos="584"/>
        </w:tabs>
        <w:ind w:left="5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9" w15:restartNumberingAfterBreak="0">
    <w:nsid w:val="4A526891"/>
    <w:multiLevelType w:val="hybridMultilevel"/>
    <w:tmpl w:val="0B200E22"/>
    <w:lvl w:ilvl="0" w:tplc="FE84D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751155"/>
    <w:multiLevelType w:val="hybridMultilevel"/>
    <w:tmpl w:val="87C643E4"/>
    <w:lvl w:ilvl="0" w:tplc="A1CC928C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D5946"/>
    <w:multiLevelType w:val="hybridMultilevel"/>
    <w:tmpl w:val="84006B40"/>
    <w:lvl w:ilvl="0" w:tplc="9678E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6DC014E"/>
    <w:multiLevelType w:val="hybridMultilevel"/>
    <w:tmpl w:val="F02C58F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92D8F"/>
    <w:multiLevelType w:val="hybridMultilevel"/>
    <w:tmpl w:val="D5E44A90"/>
    <w:lvl w:ilvl="0" w:tplc="D01C8070">
      <w:start w:val="1"/>
      <w:numFmt w:val="upperRoman"/>
      <w:lvlText w:val="%1."/>
      <w:lvlJc w:val="left"/>
      <w:pPr>
        <w:tabs>
          <w:tab w:val="num" w:pos="1261"/>
        </w:tabs>
        <w:ind w:left="126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4" w15:restartNumberingAfterBreak="0">
    <w:nsid w:val="68CC22B9"/>
    <w:multiLevelType w:val="hybridMultilevel"/>
    <w:tmpl w:val="93AEE9DE"/>
    <w:lvl w:ilvl="0" w:tplc="9678E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42561E"/>
    <w:multiLevelType w:val="multilevel"/>
    <w:tmpl w:val="C1DA5F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CD61D3D"/>
    <w:multiLevelType w:val="hybridMultilevel"/>
    <w:tmpl w:val="0A34B8DA"/>
    <w:lvl w:ilvl="0" w:tplc="9D648238">
      <w:start w:val="2"/>
      <w:numFmt w:val="decimal"/>
      <w:lvlText w:val="%1"/>
      <w:lvlJc w:val="left"/>
      <w:pPr>
        <w:tabs>
          <w:tab w:val="num" w:pos="899"/>
        </w:tabs>
        <w:ind w:left="899" w:hanging="675"/>
      </w:pPr>
      <w:rPr>
        <w:rFonts w:hint="default"/>
        <w:w w:val="100"/>
        <w:sz w:val="1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7" w15:restartNumberingAfterBreak="0">
    <w:nsid w:val="719B15CE"/>
    <w:multiLevelType w:val="multilevel"/>
    <w:tmpl w:val="E564C83C"/>
    <w:lvl w:ilvl="0">
      <w:start w:val="1"/>
      <w:numFmt w:val="decimal"/>
      <w:lvlText w:val="Článok %1."/>
      <w:lvlJc w:val="center"/>
      <w:pPr>
        <w:tabs>
          <w:tab w:val="num" w:pos="0"/>
        </w:tabs>
        <w:ind w:left="567" w:hanging="567"/>
      </w:pPr>
      <w:rPr>
        <w:rFonts w:hint="default"/>
        <w:b/>
        <w:i w:val="0"/>
        <w:cap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1135" w:hanging="567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4.1.1.1"/>
      <w:lvlJc w:val="left"/>
      <w:pPr>
        <w:tabs>
          <w:tab w:val="num" w:pos="852"/>
        </w:tabs>
        <w:ind w:left="1419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703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20"/>
        </w:tabs>
        <w:ind w:left="1987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271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55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839" w:hanging="567"/>
      </w:pPr>
      <w:rPr>
        <w:rFonts w:cs="Times New Roman" w:hint="default"/>
      </w:r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14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12"/>
  </w:num>
  <w:num w:numId="14">
    <w:abstractNumId w:val="13"/>
  </w:num>
  <w:num w:numId="15">
    <w:abstractNumId w:val="15"/>
  </w:num>
  <w:num w:numId="16">
    <w:abstractNumId w:val="17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34"/>
    <w:rsid w:val="000010B7"/>
    <w:rsid w:val="0000550E"/>
    <w:rsid w:val="000113ED"/>
    <w:rsid w:val="0002490F"/>
    <w:rsid w:val="00025087"/>
    <w:rsid w:val="0002725E"/>
    <w:rsid w:val="00033871"/>
    <w:rsid w:val="00036445"/>
    <w:rsid w:val="0004390E"/>
    <w:rsid w:val="00047472"/>
    <w:rsid w:val="000479DC"/>
    <w:rsid w:val="00085ABB"/>
    <w:rsid w:val="00091CE4"/>
    <w:rsid w:val="00093065"/>
    <w:rsid w:val="00096EC9"/>
    <w:rsid w:val="000A0220"/>
    <w:rsid w:val="000A6396"/>
    <w:rsid w:val="000B4978"/>
    <w:rsid w:val="000C0B31"/>
    <w:rsid w:val="000C4CC8"/>
    <w:rsid w:val="000C746C"/>
    <w:rsid w:val="000E1B59"/>
    <w:rsid w:val="000E3047"/>
    <w:rsid w:val="000E69A3"/>
    <w:rsid w:val="000F1C49"/>
    <w:rsid w:val="000F49B1"/>
    <w:rsid w:val="00101825"/>
    <w:rsid w:val="00113215"/>
    <w:rsid w:val="00113E67"/>
    <w:rsid w:val="00141937"/>
    <w:rsid w:val="00144D2D"/>
    <w:rsid w:val="00152DFA"/>
    <w:rsid w:val="00163753"/>
    <w:rsid w:val="00191080"/>
    <w:rsid w:val="00195E68"/>
    <w:rsid w:val="00196B9F"/>
    <w:rsid w:val="001A64C4"/>
    <w:rsid w:val="001B53FD"/>
    <w:rsid w:val="001C192A"/>
    <w:rsid w:val="001D3BF5"/>
    <w:rsid w:val="001E54DF"/>
    <w:rsid w:val="0020660C"/>
    <w:rsid w:val="002100C9"/>
    <w:rsid w:val="00210CA9"/>
    <w:rsid w:val="00216FE5"/>
    <w:rsid w:val="00221E65"/>
    <w:rsid w:val="00227332"/>
    <w:rsid w:val="00230BAD"/>
    <w:rsid w:val="0024375F"/>
    <w:rsid w:val="002453E7"/>
    <w:rsid w:val="00287628"/>
    <w:rsid w:val="00294741"/>
    <w:rsid w:val="002B3FB3"/>
    <w:rsid w:val="002D4CDF"/>
    <w:rsid w:val="002D6E12"/>
    <w:rsid w:val="002E2175"/>
    <w:rsid w:val="002F59D5"/>
    <w:rsid w:val="0030406F"/>
    <w:rsid w:val="003205B3"/>
    <w:rsid w:val="00340E91"/>
    <w:rsid w:val="003604E3"/>
    <w:rsid w:val="003643E3"/>
    <w:rsid w:val="00364AB3"/>
    <w:rsid w:val="00365A5B"/>
    <w:rsid w:val="00370661"/>
    <w:rsid w:val="00372306"/>
    <w:rsid w:val="003744FD"/>
    <w:rsid w:val="0038271F"/>
    <w:rsid w:val="0038693D"/>
    <w:rsid w:val="003A1AA3"/>
    <w:rsid w:val="003A7BD8"/>
    <w:rsid w:val="003C0795"/>
    <w:rsid w:val="003C0E0F"/>
    <w:rsid w:val="003C2E68"/>
    <w:rsid w:val="003C3DF0"/>
    <w:rsid w:val="003D2083"/>
    <w:rsid w:val="003D4475"/>
    <w:rsid w:val="003D5E7B"/>
    <w:rsid w:val="003E1DD5"/>
    <w:rsid w:val="003E6235"/>
    <w:rsid w:val="003F66AC"/>
    <w:rsid w:val="00400CCB"/>
    <w:rsid w:val="00425882"/>
    <w:rsid w:val="004737D3"/>
    <w:rsid w:val="004753E1"/>
    <w:rsid w:val="0048063D"/>
    <w:rsid w:val="00481202"/>
    <w:rsid w:val="00485AE1"/>
    <w:rsid w:val="004A2035"/>
    <w:rsid w:val="004A7D04"/>
    <w:rsid w:val="004B0CEE"/>
    <w:rsid w:val="004B3765"/>
    <w:rsid w:val="004B794C"/>
    <w:rsid w:val="004C0E2A"/>
    <w:rsid w:val="004D3183"/>
    <w:rsid w:val="004D7DA4"/>
    <w:rsid w:val="004E1485"/>
    <w:rsid w:val="004F0DB0"/>
    <w:rsid w:val="00512919"/>
    <w:rsid w:val="005131B2"/>
    <w:rsid w:val="00520A61"/>
    <w:rsid w:val="005257E3"/>
    <w:rsid w:val="00533A7F"/>
    <w:rsid w:val="00534F03"/>
    <w:rsid w:val="0054447B"/>
    <w:rsid w:val="00546860"/>
    <w:rsid w:val="00550F4E"/>
    <w:rsid w:val="00560E9D"/>
    <w:rsid w:val="005651CA"/>
    <w:rsid w:val="00571EAB"/>
    <w:rsid w:val="005737FD"/>
    <w:rsid w:val="0059174E"/>
    <w:rsid w:val="005B5F58"/>
    <w:rsid w:val="005E0143"/>
    <w:rsid w:val="005F4538"/>
    <w:rsid w:val="005F4AF6"/>
    <w:rsid w:val="00601C73"/>
    <w:rsid w:val="00612185"/>
    <w:rsid w:val="00613B39"/>
    <w:rsid w:val="00616476"/>
    <w:rsid w:val="00632FDC"/>
    <w:rsid w:val="00670910"/>
    <w:rsid w:val="006716C9"/>
    <w:rsid w:val="00675ED1"/>
    <w:rsid w:val="00684609"/>
    <w:rsid w:val="0068584D"/>
    <w:rsid w:val="006A02E6"/>
    <w:rsid w:val="006B0483"/>
    <w:rsid w:val="006B13D5"/>
    <w:rsid w:val="006B3E45"/>
    <w:rsid w:val="006B42D0"/>
    <w:rsid w:val="006B54D1"/>
    <w:rsid w:val="006C2EA1"/>
    <w:rsid w:val="006F6A64"/>
    <w:rsid w:val="0070120E"/>
    <w:rsid w:val="007037D4"/>
    <w:rsid w:val="00710691"/>
    <w:rsid w:val="00713AE1"/>
    <w:rsid w:val="00720766"/>
    <w:rsid w:val="00730046"/>
    <w:rsid w:val="00736CCF"/>
    <w:rsid w:val="00737062"/>
    <w:rsid w:val="00741398"/>
    <w:rsid w:val="00743317"/>
    <w:rsid w:val="00744C8E"/>
    <w:rsid w:val="007514E1"/>
    <w:rsid w:val="007566B8"/>
    <w:rsid w:val="007633E7"/>
    <w:rsid w:val="00764B35"/>
    <w:rsid w:val="00784F40"/>
    <w:rsid w:val="007876C2"/>
    <w:rsid w:val="007B66AD"/>
    <w:rsid w:val="007C4F0A"/>
    <w:rsid w:val="007D2FB1"/>
    <w:rsid w:val="007E0FB6"/>
    <w:rsid w:val="007F17AB"/>
    <w:rsid w:val="007F4D43"/>
    <w:rsid w:val="007F5D33"/>
    <w:rsid w:val="00804E4D"/>
    <w:rsid w:val="00805BD5"/>
    <w:rsid w:val="00805FBB"/>
    <w:rsid w:val="00807C89"/>
    <w:rsid w:val="00820C15"/>
    <w:rsid w:val="008345D6"/>
    <w:rsid w:val="00843514"/>
    <w:rsid w:val="00857E82"/>
    <w:rsid w:val="008724EB"/>
    <w:rsid w:val="00881CA3"/>
    <w:rsid w:val="00886F0C"/>
    <w:rsid w:val="0088732C"/>
    <w:rsid w:val="00892215"/>
    <w:rsid w:val="008B2453"/>
    <w:rsid w:val="008B43F9"/>
    <w:rsid w:val="008B576E"/>
    <w:rsid w:val="008E2EA8"/>
    <w:rsid w:val="00914669"/>
    <w:rsid w:val="00922C4B"/>
    <w:rsid w:val="00933B42"/>
    <w:rsid w:val="009343F3"/>
    <w:rsid w:val="0093717C"/>
    <w:rsid w:val="00937A42"/>
    <w:rsid w:val="00942083"/>
    <w:rsid w:val="009445DA"/>
    <w:rsid w:val="0095427E"/>
    <w:rsid w:val="00957C79"/>
    <w:rsid w:val="00966C82"/>
    <w:rsid w:val="0098034F"/>
    <w:rsid w:val="0098309A"/>
    <w:rsid w:val="009C3133"/>
    <w:rsid w:val="009D59E8"/>
    <w:rsid w:val="009F63C7"/>
    <w:rsid w:val="00A243C8"/>
    <w:rsid w:val="00A4091C"/>
    <w:rsid w:val="00A4234A"/>
    <w:rsid w:val="00A425F6"/>
    <w:rsid w:val="00A64994"/>
    <w:rsid w:val="00A857C0"/>
    <w:rsid w:val="00A86E20"/>
    <w:rsid w:val="00A8795B"/>
    <w:rsid w:val="00A94570"/>
    <w:rsid w:val="00A95A12"/>
    <w:rsid w:val="00AA106A"/>
    <w:rsid w:val="00AA7985"/>
    <w:rsid w:val="00AD0D46"/>
    <w:rsid w:val="00AD1F13"/>
    <w:rsid w:val="00AF17CF"/>
    <w:rsid w:val="00AF3E0F"/>
    <w:rsid w:val="00B04491"/>
    <w:rsid w:val="00B07003"/>
    <w:rsid w:val="00B07F22"/>
    <w:rsid w:val="00B10FB3"/>
    <w:rsid w:val="00B131C9"/>
    <w:rsid w:val="00B14216"/>
    <w:rsid w:val="00B178DD"/>
    <w:rsid w:val="00B24187"/>
    <w:rsid w:val="00B30469"/>
    <w:rsid w:val="00B3073D"/>
    <w:rsid w:val="00B3782C"/>
    <w:rsid w:val="00B41F07"/>
    <w:rsid w:val="00B446C8"/>
    <w:rsid w:val="00B51BD6"/>
    <w:rsid w:val="00B52C6E"/>
    <w:rsid w:val="00B635AB"/>
    <w:rsid w:val="00B64E40"/>
    <w:rsid w:val="00B7478D"/>
    <w:rsid w:val="00B972EF"/>
    <w:rsid w:val="00BB4444"/>
    <w:rsid w:val="00BD007A"/>
    <w:rsid w:val="00BF13F9"/>
    <w:rsid w:val="00BF35F9"/>
    <w:rsid w:val="00C025C6"/>
    <w:rsid w:val="00C1245C"/>
    <w:rsid w:val="00C27706"/>
    <w:rsid w:val="00C334C0"/>
    <w:rsid w:val="00C37CA3"/>
    <w:rsid w:val="00C54EA5"/>
    <w:rsid w:val="00C57EDD"/>
    <w:rsid w:val="00C774E9"/>
    <w:rsid w:val="00C854F3"/>
    <w:rsid w:val="00C960FB"/>
    <w:rsid w:val="00CB4711"/>
    <w:rsid w:val="00CC2A1C"/>
    <w:rsid w:val="00CE09DE"/>
    <w:rsid w:val="00D0058E"/>
    <w:rsid w:val="00D151D4"/>
    <w:rsid w:val="00D160A3"/>
    <w:rsid w:val="00D34941"/>
    <w:rsid w:val="00D37790"/>
    <w:rsid w:val="00D5114D"/>
    <w:rsid w:val="00D521FD"/>
    <w:rsid w:val="00D57EDC"/>
    <w:rsid w:val="00D707E1"/>
    <w:rsid w:val="00D707FF"/>
    <w:rsid w:val="00D7174B"/>
    <w:rsid w:val="00D838CE"/>
    <w:rsid w:val="00D92DC2"/>
    <w:rsid w:val="00D97E61"/>
    <w:rsid w:val="00DA1A1F"/>
    <w:rsid w:val="00DA3816"/>
    <w:rsid w:val="00DA516D"/>
    <w:rsid w:val="00DB6ACF"/>
    <w:rsid w:val="00DC0054"/>
    <w:rsid w:val="00DC1FC0"/>
    <w:rsid w:val="00DC4ADB"/>
    <w:rsid w:val="00DD07FF"/>
    <w:rsid w:val="00DD354A"/>
    <w:rsid w:val="00DF5BD9"/>
    <w:rsid w:val="00E21A3D"/>
    <w:rsid w:val="00E24C6D"/>
    <w:rsid w:val="00E2636C"/>
    <w:rsid w:val="00E31AB3"/>
    <w:rsid w:val="00E33221"/>
    <w:rsid w:val="00E40920"/>
    <w:rsid w:val="00E41CD7"/>
    <w:rsid w:val="00E45503"/>
    <w:rsid w:val="00EA05CC"/>
    <w:rsid w:val="00EA3C23"/>
    <w:rsid w:val="00EA62F1"/>
    <w:rsid w:val="00EA7158"/>
    <w:rsid w:val="00EB30DA"/>
    <w:rsid w:val="00EB68DC"/>
    <w:rsid w:val="00ED5100"/>
    <w:rsid w:val="00ED5753"/>
    <w:rsid w:val="00ED6B84"/>
    <w:rsid w:val="00EE4DF7"/>
    <w:rsid w:val="00F01674"/>
    <w:rsid w:val="00F1224E"/>
    <w:rsid w:val="00F25BF3"/>
    <w:rsid w:val="00F25E74"/>
    <w:rsid w:val="00F2707D"/>
    <w:rsid w:val="00F31171"/>
    <w:rsid w:val="00F36A1C"/>
    <w:rsid w:val="00F40230"/>
    <w:rsid w:val="00F4029C"/>
    <w:rsid w:val="00F63C61"/>
    <w:rsid w:val="00F64448"/>
    <w:rsid w:val="00F73D22"/>
    <w:rsid w:val="00F77424"/>
    <w:rsid w:val="00F84086"/>
    <w:rsid w:val="00F93F64"/>
    <w:rsid w:val="00FA343F"/>
    <w:rsid w:val="00FA4154"/>
    <w:rsid w:val="00FA5634"/>
    <w:rsid w:val="00FB355B"/>
    <w:rsid w:val="00FC4A71"/>
    <w:rsid w:val="00FD1FC1"/>
    <w:rsid w:val="00FE0675"/>
    <w:rsid w:val="00FF0D54"/>
    <w:rsid w:val="00FF348E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EC2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3C6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F63C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63C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63C6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FA563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A5634"/>
    <w:rPr>
      <w:rFonts w:ascii="Calibri" w:eastAsia="Times New Roman" w:hAnsi="Calibri" w:cs="Times New Roman"/>
      <w:lang w:val="en-US"/>
    </w:rPr>
  </w:style>
  <w:style w:type="paragraph" w:styleId="Pta">
    <w:name w:val="footer"/>
    <w:basedOn w:val="Normlny"/>
    <w:link w:val="PtaChar"/>
    <w:rsid w:val="00FA563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A5634"/>
    <w:rPr>
      <w:rFonts w:ascii="Calibri" w:eastAsia="Times New Roman" w:hAnsi="Calibri" w:cs="Times New Roman"/>
      <w:lang w:val="en-US"/>
    </w:rPr>
  </w:style>
  <w:style w:type="character" w:styleId="slostrany">
    <w:name w:val="page number"/>
    <w:basedOn w:val="Predvolenpsmoodseku"/>
    <w:rsid w:val="00FA5634"/>
  </w:style>
  <w:style w:type="paragraph" w:styleId="Textbubliny">
    <w:name w:val="Balloon Text"/>
    <w:basedOn w:val="Normlny"/>
    <w:link w:val="TextbublinyChar"/>
    <w:uiPriority w:val="99"/>
    <w:semiHidden/>
    <w:unhideWhenUsed/>
    <w:rsid w:val="00F63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1825"/>
    <w:rPr>
      <w:rFonts w:ascii="Segoe UI" w:eastAsia="Times New Roman" w:hAnsi="Segoe UI" w:cs="Segoe UI"/>
      <w:sz w:val="18"/>
      <w:szCs w:val="18"/>
      <w:lang w:val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F63C6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01825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101825"/>
    <w:rPr>
      <w:vertAlign w:val="superscript"/>
    </w:rPr>
  </w:style>
  <w:style w:type="character" w:styleId="Hypertextovprepojenie">
    <w:name w:val="Hyperlink"/>
    <w:basedOn w:val="Predvolenpsmoodseku"/>
    <w:uiPriority w:val="99"/>
    <w:semiHidden/>
    <w:unhideWhenUsed/>
    <w:rsid w:val="0010182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349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3C6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34941"/>
    <w:rPr>
      <w:rFonts w:ascii="Calibri" w:eastAsia="Times New Roman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349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4941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Nadpis1Char">
    <w:name w:val="Nadpis 1 Char"/>
    <w:basedOn w:val="Predvolenpsmoodseku"/>
    <w:link w:val="Nadpis1"/>
    <w:uiPriority w:val="9"/>
    <w:rsid w:val="00F63C6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63C6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63C61"/>
    <w:rPr>
      <w:rFonts w:ascii="Calibri" w:eastAsia="Times New Roman" w:hAnsi="Calibri" w:cs="Times New Roman"/>
      <w:i/>
      <w:iCs/>
      <w:sz w:val="24"/>
      <w:szCs w:val="24"/>
      <w:lang w:val="en-US"/>
    </w:rPr>
  </w:style>
  <w:style w:type="table" w:styleId="Mriekatabuky">
    <w:name w:val="Table Grid"/>
    <w:basedOn w:val="Normlnatabuka"/>
    <w:uiPriority w:val="59"/>
    <w:rsid w:val="00F63C6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 (numbered (a)),1st level - Bullet List Paragraph,Paragrafo elenco,List Paragraph1,List Paragraph11,Lettre d'introduction,Medium Grid 1 - Accent 21,Normal bullet 2,Bullet list,Odražka 1,Dot pt"/>
    <w:basedOn w:val="Normlny"/>
    <w:link w:val="OdsekzoznamuChar"/>
    <w:uiPriority w:val="34"/>
    <w:qFormat/>
    <w:rsid w:val="00F63C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OdsekzoznamuChar">
    <w:name w:val="Odsek zoznamu Char"/>
    <w:aliases w:val="body Char,Odsek zoznamu2 Char,List Paragraph (numbered (a)) Char,1st level - Bullet List Paragraph Char,Paragrafo elenco Char,List Paragraph1 Char,List Paragraph11 Char,Lettre d'introduction Char,Medium Grid 1 - Accent 21 Char"/>
    <w:link w:val="Odsekzoznamu"/>
    <w:uiPriority w:val="34"/>
    <w:qFormat/>
    <w:locked/>
    <w:rsid w:val="00F63C6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F63C61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C0B31"/>
    <w:rPr>
      <w:color w:val="954F72" w:themeColor="followed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rsid w:val="00F40230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710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710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710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next w:val="Mriekatabuky"/>
    <w:uiPriority w:val="59"/>
    <w:rsid w:val="00710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next w:val="Mriekatabuky"/>
    <w:uiPriority w:val="59"/>
    <w:rsid w:val="008B576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7">
    <w:name w:val="Mriežka tabuľky7"/>
    <w:basedOn w:val="Normlnatabuka"/>
    <w:next w:val="Mriekatabuky"/>
    <w:uiPriority w:val="59"/>
    <w:rsid w:val="00A425F6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0918E-442E-4C5B-B67B-A3B70790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2022-09-29T13:37:00Z</dcterms:created>
  <dcterms:modified xsi:type="dcterms:W3CDTF">2022-10-21T11:21:00Z</dcterms:modified>
</cp:coreProperties>
</file>